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C6649" w14:textId="77777777" w:rsidR="001657CF" w:rsidRDefault="001657CF" w:rsidP="001657CF">
      <w:pPr>
        <w:spacing w:line="480" w:lineRule="auto"/>
        <w:jc w:val="both"/>
        <w:rPr>
          <w:rFonts w:ascii="Cambria" w:eastAsia="Cambria" w:hAnsi="Cambria" w:cs="Cambria"/>
          <w:sz w:val="24"/>
          <w:szCs w:val="24"/>
        </w:rPr>
      </w:pPr>
      <w:r>
        <w:rPr>
          <w:rFonts w:ascii="Cambria" w:eastAsia="Cambria" w:hAnsi="Cambria" w:cs="Cambria"/>
          <w:sz w:val="24"/>
          <w:szCs w:val="24"/>
        </w:rPr>
        <w:t>Surface water sampling of the tributaries of the Saginaw Bay was conducted in August 2021 and May 2022. The selection of the sampling dates were based on the environmental conditions of the Bay such as annual average discharge. The rivers sampled are historically known to be major contributors of pollution to the Saginaw Bay. Samples were collected from the surface water of the following rivers, Saginaw, Kawkawlin, Au Sable, Au Gres, Pigeon, Pinconning, and Thunder Bay.</w:t>
      </w:r>
    </w:p>
    <w:p w14:paraId="6A769B08" w14:textId="77777777" w:rsidR="00A45D6B" w:rsidRDefault="00A45D6B" w:rsidP="001657CF">
      <w:pPr>
        <w:spacing w:line="480" w:lineRule="auto"/>
        <w:jc w:val="both"/>
        <w:rPr>
          <w:rFonts w:ascii="Cambria" w:eastAsia="Cambria" w:hAnsi="Cambria" w:cs="Cambria"/>
          <w:sz w:val="24"/>
          <w:szCs w:val="24"/>
        </w:rPr>
      </w:pPr>
    </w:p>
    <w:p w14:paraId="3B318DFD" w14:textId="1BA1FDDF" w:rsidR="001657CF" w:rsidRDefault="001657CF" w:rsidP="001657CF">
      <w:pPr>
        <w:spacing w:line="480" w:lineRule="auto"/>
        <w:jc w:val="both"/>
        <w:rPr>
          <w:rFonts w:ascii="Cambria" w:eastAsia="Cambria" w:hAnsi="Cambria" w:cs="Cambria"/>
          <w:sz w:val="24"/>
          <w:szCs w:val="24"/>
        </w:rPr>
      </w:pPr>
      <w:r>
        <w:rPr>
          <w:rFonts w:ascii="Cambria" w:eastAsia="Cambria" w:hAnsi="Cambria" w:cs="Cambria"/>
          <w:sz w:val="24"/>
          <w:szCs w:val="24"/>
        </w:rPr>
        <w:t>Sampling sites were selected to assess PFAS concentrations at river mouths to Lake Huron. Sample collection and handling was done in accordance with the Michigan Department of Environment, Great Lakes, and Energy PFAS Sampling Guidance (EGLE, 2022). Triplicate samples were collected at each of the sampling locations by submerging a HPDE bottle approximately 1-1.5 ft below the surface. The collected samples were transferred into tubes provided by Merit Laboratories. The field blank was collected by filing a sample tube with PFAS-free deionized water in the field.  All person</w:t>
      </w:r>
      <w:r w:rsidR="00EA0D8B">
        <w:rPr>
          <w:rFonts w:ascii="Cambria" w:eastAsia="Cambria" w:hAnsi="Cambria" w:cs="Cambria"/>
          <w:sz w:val="24"/>
          <w:szCs w:val="24"/>
        </w:rPr>
        <w:t>ne</w:t>
      </w:r>
      <w:r>
        <w:rPr>
          <w:rFonts w:ascii="Cambria" w:eastAsia="Cambria" w:hAnsi="Cambria" w:cs="Cambria"/>
          <w:sz w:val="24"/>
          <w:szCs w:val="24"/>
        </w:rPr>
        <w:t>l conducting sampling wore nitrile gloves.</w:t>
      </w:r>
    </w:p>
    <w:p w14:paraId="7720E79E" w14:textId="77777777" w:rsidR="001657CF" w:rsidRDefault="001657CF" w:rsidP="001657CF">
      <w:pPr>
        <w:spacing w:line="480" w:lineRule="auto"/>
        <w:rPr>
          <w:rFonts w:ascii="Cambria" w:eastAsia="Cambria" w:hAnsi="Cambria" w:cs="Cambria"/>
          <w:sz w:val="24"/>
          <w:szCs w:val="24"/>
        </w:rPr>
      </w:pPr>
    </w:p>
    <w:p w14:paraId="446287E4" w14:textId="4949D025" w:rsidR="001657CF" w:rsidRDefault="001657CF" w:rsidP="001657CF">
      <w:pPr>
        <w:spacing w:line="480" w:lineRule="auto"/>
        <w:jc w:val="both"/>
        <w:rPr>
          <w:rFonts w:ascii="Cambria" w:eastAsia="Cambria" w:hAnsi="Cambria" w:cs="Cambria"/>
          <w:sz w:val="24"/>
          <w:szCs w:val="24"/>
        </w:rPr>
      </w:pPr>
      <w:r>
        <w:rPr>
          <w:rFonts w:ascii="Cambria" w:eastAsia="Cambria" w:hAnsi="Cambria" w:cs="Cambria"/>
          <w:sz w:val="24"/>
          <w:szCs w:val="24"/>
        </w:rPr>
        <w:t>All samples were delivered to Merit Laboratories in East Lansing, Michigan for PFAS analysis. Samples were analyzed for PFOA and PFOS in accordance with Merit Laboratories ASTM 7979-19M Method</w:t>
      </w:r>
      <w:r w:rsidR="00EA31D9">
        <w:rPr>
          <w:rFonts w:ascii="Cambria" w:eastAsia="Cambria" w:hAnsi="Cambria" w:cs="Cambria"/>
          <w:sz w:val="24"/>
          <w:szCs w:val="24"/>
        </w:rPr>
        <w:t xml:space="preserve"> (ASTM, 2020)</w:t>
      </w:r>
      <w:r>
        <w:rPr>
          <w:rFonts w:ascii="Cambria" w:eastAsia="Cambria" w:hAnsi="Cambria" w:cs="Cambria"/>
          <w:sz w:val="24"/>
          <w:szCs w:val="24"/>
        </w:rPr>
        <w:t xml:space="preserve">. This method is a consensus organization method provided by the American Society for Testing and Materials (ASTM). </w:t>
      </w:r>
      <w:r>
        <w:rPr>
          <w:rFonts w:ascii="Cambria" w:eastAsia="Cambria" w:hAnsi="Cambria" w:cs="Cambria"/>
          <w:sz w:val="24"/>
          <w:szCs w:val="24"/>
          <w:highlight w:val="white"/>
        </w:rPr>
        <w:t xml:space="preserve">During the method development for ASTM 7979, Merit Laboratories was able to consistently demonstrate better recoveries for all PFAS compounds. The increased recoveries are partly attributable to decreased sample handling.  Sample handling can both contaminate and remove compounds of interest </w:t>
      </w:r>
      <w:r>
        <w:rPr>
          <w:rFonts w:ascii="Cambria" w:eastAsia="Cambria" w:hAnsi="Cambria" w:cs="Cambria"/>
          <w:sz w:val="24"/>
          <w:szCs w:val="24"/>
          <w:highlight w:val="white"/>
        </w:rPr>
        <w:lastRenderedPageBreak/>
        <w:t xml:space="preserve">in samples. </w:t>
      </w:r>
      <w:r>
        <w:rPr>
          <w:rFonts w:ascii="Cambria" w:eastAsia="Cambria" w:hAnsi="Cambria" w:cs="Cambria"/>
          <w:sz w:val="24"/>
          <w:szCs w:val="24"/>
        </w:rPr>
        <w:t xml:space="preserve"> This method is used for Determination of Per- and Polyfluoroalkyl Substances in Water, Sludge, Influent, Effluent, and Wastewater by Liquid Chromatography Tandem Mass Spectrometry (LC/MS/MS).  ASTM D7979 was developed by EPA Region 5 Laboratory. Tandem Mass Spectrometry is done by coupling mass spectrometers in series to analyze complex mixtures (Jannetto, 2015). In LC/MS/MS the sample mixture is separated by liquid chromatography before being ionized and characterized by mass-to-charge ratio and relative abundance using two mass spectrometers in series (Shoemaker, J, and Dan Tettenhorst, 2018).</w:t>
      </w:r>
    </w:p>
    <w:p w14:paraId="570401B9" w14:textId="77777777" w:rsidR="00A45D6B" w:rsidRDefault="00A45D6B" w:rsidP="001657CF">
      <w:pPr>
        <w:spacing w:line="480" w:lineRule="auto"/>
        <w:jc w:val="both"/>
        <w:rPr>
          <w:rFonts w:ascii="Cambria" w:eastAsia="Cambria" w:hAnsi="Cambria" w:cs="Cambria"/>
          <w:sz w:val="24"/>
          <w:szCs w:val="24"/>
        </w:rPr>
      </w:pPr>
    </w:p>
    <w:p w14:paraId="5C44A4BE" w14:textId="0EC7D5C1" w:rsidR="00923409" w:rsidRDefault="001657CF">
      <w:pPr>
        <w:rPr>
          <w:b/>
          <w:bCs/>
        </w:rPr>
      </w:pPr>
      <w:r>
        <w:rPr>
          <w:b/>
          <w:bCs/>
        </w:rPr>
        <w:t>References:</w:t>
      </w:r>
    </w:p>
    <w:p w14:paraId="4EFD2D88" w14:textId="3B0AAC6F" w:rsidR="00E47E13" w:rsidRDefault="00E47E13" w:rsidP="002572F5">
      <w:pPr>
        <w:spacing w:line="240" w:lineRule="auto"/>
        <w:rPr>
          <w:rFonts w:ascii="Cambria" w:hAnsi="Cambria"/>
        </w:rPr>
      </w:pPr>
      <w:r>
        <w:rPr>
          <w:rFonts w:ascii="Cambria" w:hAnsi="Cambria"/>
        </w:rPr>
        <w:t xml:space="preserve">ASTM (2020). </w:t>
      </w:r>
      <w:r w:rsidRPr="00E47E13">
        <w:rPr>
          <w:rFonts w:ascii="Cambria" w:hAnsi="Cambria"/>
        </w:rPr>
        <w:t>Standard Test Method for Determination of Per- and Polyfluoroalkyl Substances in Water, Sludge, Influent, Effluent, and Wastewater by Liquid Chromatography Tandem Mass Spectrometry (LC/MS/MS)</w:t>
      </w:r>
      <w:r>
        <w:rPr>
          <w:rFonts w:ascii="Cambria" w:hAnsi="Cambria"/>
        </w:rPr>
        <w:t>. Doi:</w:t>
      </w:r>
      <w:r w:rsidRPr="00E47E13">
        <w:t xml:space="preserve"> </w:t>
      </w:r>
      <w:r w:rsidRPr="00E47E13">
        <w:rPr>
          <w:rFonts w:ascii="Cambria" w:hAnsi="Cambria"/>
        </w:rPr>
        <w:t>0.1520/D7979-19</w:t>
      </w:r>
      <w:r>
        <w:rPr>
          <w:rFonts w:ascii="Cambria" w:hAnsi="Cambria"/>
        </w:rPr>
        <w:t>.</w:t>
      </w:r>
    </w:p>
    <w:p w14:paraId="655F5867" w14:textId="77777777" w:rsidR="00E47E13" w:rsidRDefault="00E47E13" w:rsidP="002572F5">
      <w:pPr>
        <w:spacing w:line="240" w:lineRule="auto"/>
        <w:rPr>
          <w:rFonts w:ascii="Cambria" w:hAnsi="Cambria"/>
        </w:rPr>
      </w:pPr>
    </w:p>
    <w:p w14:paraId="661282E7" w14:textId="61C889E7" w:rsidR="002572F5" w:rsidRPr="002572F5" w:rsidRDefault="002572F5" w:rsidP="002572F5">
      <w:pPr>
        <w:spacing w:line="240" w:lineRule="auto"/>
        <w:rPr>
          <w:rFonts w:ascii="Cambria" w:hAnsi="Cambria"/>
        </w:rPr>
      </w:pPr>
      <w:r>
        <w:rPr>
          <w:rFonts w:ascii="Cambria" w:hAnsi="Cambria"/>
        </w:rPr>
        <w:t xml:space="preserve">EGLE (2022). </w:t>
      </w:r>
      <w:r w:rsidRPr="00677B8D">
        <w:rPr>
          <w:rFonts w:ascii="Cambria" w:hAnsi="Cambria"/>
          <w:i/>
          <w:iCs/>
        </w:rPr>
        <w:t xml:space="preserve">Egle establishes new surface water values for two </w:t>
      </w:r>
      <w:r w:rsidR="00A87335">
        <w:rPr>
          <w:rFonts w:ascii="Cambria" w:hAnsi="Cambria"/>
          <w:i/>
          <w:iCs/>
        </w:rPr>
        <w:t>PFAS</w:t>
      </w:r>
      <w:r w:rsidRPr="00677B8D">
        <w:rPr>
          <w:rFonts w:ascii="Cambria" w:hAnsi="Cambria"/>
          <w:i/>
          <w:iCs/>
        </w:rPr>
        <w:t xml:space="preserve"> chemicals</w:t>
      </w:r>
      <w:r w:rsidRPr="002572F5">
        <w:rPr>
          <w:rFonts w:ascii="Cambria" w:hAnsi="Cambria"/>
        </w:rPr>
        <w:t xml:space="preserve">.. Retrieved from https://www.michigan.gov/egle/newsroom/mi-environment/2022/07/27/egle-establishes-new-surface-water-values-for-two-pfas-chemicals </w:t>
      </w:r>
    </w:p>
    <w:p w14:paraId="2440D405" w14:textId="77777777" w:rsidR="002572F5" w:rsidRDefault="002572F5" w:rsidP="00B54809">
      <w:pPr>
        <w:spacing w:line="240" w:lineRule="auto"/>
        <w:rPr>
          <w:rFonts w:ascii="Cambria" w:hAnsi="Cambria"/>
        </w:rPr>
      </w:pPr>
    </w:p>
    <w:p w14:paraId="00FD0C69" w14:textId="6984BC83" w:rsidR="00B54809" w:rsidRPr="00B54809" w:rsidRDefault="00B54809" w:rsidP="00B54809">
      <w:pPr>
        <w:spacing w:line="240" w:lineRule="auto"/>
        <w:rPr>
          <w:rFonts w:ascii="Cambria" w:hAnsi="Cambria"/>
        </w:rPr>
      </w:pPr>
      <w:r w:rsidRPr="00B54809">
        <w:rPr>
          <w:rFonts w:ascii="Cambria" w:hAnsi="Cambria"/>
        </w:rPr>
        <w:t xml:space="preserve">Jannetto, P. (2015). Liquid Chromatography Tandem Mass Spectrometry. Retrieved from https://www.aacc.org/publications/cln/articles/2015/july/liquid-chromatography-tandem-mass-spectrometry </w:t>
      </w:r>
    </w:p>
    <w:p w14:paraId="295D7277" w14:textId="77777777" w:rsidR="00B54809" w:rsidRDefault="00B54809" w:rsidP="00B54809">
      <w:pPr>
        <w:spacing w:line="240" w:lineRule="auto"/>
        <w:rPr>
          <w:rFonts w:ascii="Cambria" w:hAnsi="Cambria"/>
        </w:rPr>
      </w:pPr>
    </w:p>
    <w:p w14:paraId="490F9F4B" w14:textId="0DAFB91E" w:rsidR="00B54809" w:rsidRPr="00B54809" w:rsidRDefault="00B54809" w:rsidP="00B54809">
      <w:pPr>
        <w:spacing w:line="240" w:lineRule="auto"/>
        <w:rPr>
          <w:rFonts w:ascii="Cambria" w:hAnsi="Cambria"/>
        </w:rPr>
      </w:pPr>
      <w:r w:rsidRPr="00B54809">
        <w:rPr>
          <w:rFonts w:ascii="Cambria" w:hAnsi="Cambria"/>
        </w:rPr>
        <w:t xml:space="preserve">Shoemaker, J., &amp; Tettenhorst, D. (2018). Method 537.1: Determination of Selected Per- and Polyfluorinated Alkyl Substances in Drinking Water by Solid Phase Extraction and Liquid Chromatography/Tandem Mass Spectrometry (LC/MS/MS). </w:t>
      </w:r>
      <w:r w:rsidRPr="00B54809">
        <w:rPr>
          <w:rFonts w:ascii="Cambria" w:hAnsi="Cambria"/>
          <w:i/>
        </w:rPr>
        <w:t>U.S. Environmental Protection Agency, Office of Research and Development, National Center for Environmental Assessment</w:t>
      </w:r>
      <w:r w:rsidRPr="00B54809">
        <w:rPr>
          <w:rFonts w:ascii="Cambria" w:hAnsi="Cambria"/>
        </w:rPr>
        <w:t xml:space="preserve">. Retrieved from https://cfpub.epa.gov/si/si_public_record_report.cfm?dirEntryId=343042&amp;Lab=NERL&amp;simpleSearch=0&amp;showCriteria=2&amp;searchAll=Determination+of+Selected+Per-+and+Polyfluorinated+Alkyl+Substances+&amp;TIMSType=&amp;dateBeginPublishedPresented=11%2F02%2F2016 </w:t>
      </w:r>
    </w:p>
    <w:p w14:paraId="3833CDCD" w14:textId="77777777" w:rsidR="001657CF" w:rsidRPr="001657CF" w:rsidRDefault="001657CF">
      <w:pPr>
        <w:rPr>
          <w:b/>
          <w:bCs/>
        </w:rPr>
      </w:pPr>
    </w:p>
    <w:sectPr w:rsidR="001657CF" w:rsidRPr="00165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75023"/>
    <w:multiLevelType w:val="hybridMultilevel"/>
    <w:tmpl w:val="0ED2E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58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97"/>
    <w:rsid w:val="000E7504"/>
    <w:rsid w:val="001657CF"/>
    <w:rsid w:val="002572F5"/>
    <w:rsid w:val="002666C3"/>
    <w:rsid w:val="003277B6"/>
    <w:rsid w:val="0063033A"/>
    <w:rsid w:val="00650145"/>
    <w:rsid w:val="00677B8D"/>
    <w:rsid w:val="00701897"/>
    <w:rsid w:val="00923409"/>
    <w:rsid w:val="00A45D6B"/>
    <w:rsid w:val="00A73147"/>
    <w:rsid w:val="00A87335"/>
    <w:rsid w:val="00B54809"/>
    <w:rsid w:val="00C02CBF"/>
    <w:rsid w:val="00CA6340"/>
    <w:rsid w:val="00E47E13"/>
    <w:rsid w:val="00EA0D8B"/>
    <w:rsid w:val="00EA3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1A76"/>
  <w15:chartTrackingRefBased/>
  <w15:docId w15:val="{EF1CED37-6449-41D7-8B58-C5F24650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7CF"/>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809"/>
    <w:pPr>
      <w:spacing w:after="200"/>
      <w:ind w:left="720"/>
      <w:contextualSpacing/>
    </w:pPr>
    <w:rPr>
      <w:rFonts w:ascii="Calibri" w:eastAsia="Calibri" w:hAnsi="Calibr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Morey</dc:creator>
  <cp:keywords/>
  <dc:description/>
  <cp:lastModifiedBy>Steven Morey</cp:lastModifiedBy>
  <cp:revision>12</cp:revision>
  <dcterms:created xsi:type="dcterms:W3CDTF">2023-09-21T18:45:00Z</dcterms:created>
  <dcterms:modified xsi:type="dcterms:W3CDTF">2023-11-28T14:46:00Z</dcterms:modified>
</cp:coreProperties>
</file>