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02" w:rsidRDefault="001D34DD" w:rsidP="00B81E79">
      <w:pPr>
        <w:pStyle w:val="Title"/>
      </w:pPr>
      <w:r>
        <w:t>E</w:t>
      </w:r>
      <w:r w:rsidR="00583C1E">
        <w:t>valuation and Comparison of Tables from Scribe Import Files and QM DBF files</w:t>
      </w:r>
    </w:p>
    <w:p w:rsidR="001D34DD" w:rsidRDefault="001D34DD" w:rsidP="003916C1"/>
    <w:p w:rsidR="001D34DD" w:rsidRDefault="001D34DD" w:rsidP="001D34DD">
      <w:pPr>
        <w:pStyle w:val="Heading1"/>
      </w:pPr>
      <w:r>
        <w:t>From Response Scribe Databases to Import Files to Query Manager (QM) Files</w:t>
      </w:r>
    </w:p>
    <w:p w:rsidR="00EB2762" w:rsidRDefault="00583C1E" w:rsidP="003916C1">
      <w:r>
        <w:t xml:space="preserve">The </w:t>
      </w:r>
      <w:r w:rsidR="006E33CE">
        <w:t>Response</w:t>
      </w:r>
      <w:r>
        <w:t xml:space="preserve"> import files were generated from data collected and entered into the Scribe database format by several states, federal agencies and BP contractors.  The initial Scribe database and import file versions are listed in </w:t>
      </w:r>
      <w:r w:rsidR="00D27F35">
        <w:fldChar w:fldCharType="begin"/>
      </w:r>
      <w:r w:rsidR="00D27F35">
        <w:instrText xml:space="preserve"> REF _Ref342888978 \h </w:instrText>
      </w:r>
      <w:r w:rsidR="00D27F35">
        <w:fldChar w:fldCharType="separate"/>
      </w:r>
      <w:r w:rsidR="00D27F35">
        <w:t xml:space="preserve">Table </w:t>
      </w:r>
      <w:r w:rsidR="00D27F35">
        <w:rPr>
          <w:noProof/>
        </w:rPr>
        <w:t>1</w:t>
      </w:r>
      <w:r w:rsidR="00D27F35">
        <w:fldChar w:fldCharType="end"/>
      </w:r>
      <w:r w:rsidR="00EB2762">
        <w:t xml:space="preserve"> and are archived in the NOAA </w:t>
      </w:r>
      <w:proofErr w:type="spellStart"/>
      <w:r w:rsidR="00EB2762">
        <w:t>Deepwater</w:t>
      </w:r>
      <w:proofErr w:type="spellEnd"/>
      <w:r w:rsidR="00EB2762">
        <w:t xml:space="preserve"> Horizon </w:t>
      </w:r>
      <w:proofErr w:type="spellStart"/>
      <w:r w:rsidR="00EB2762">
        <w:t>sftp</w:t>
      </w:r>
      <w:proofErr w:type="spellEnd"/>
      <w:r w:rsidR="00EB2762">
        <w:t xml:space="preserve"> site at </w:t>
      </w:r>
      <w:proofErr w:type="spellStart"/>
      <w:r w:rsidR="00EB2762">
        <w:t>Deepwater_Horizon_Ext</w:t>
      </w:r>
      <w:proofErr w:type="spellEnd"/>
      <w:r w:rsidR="00EB2762">
        <w:t>/</w:t>
      </w:r>
      <w:proofErr w:type="spellStart"/>
      <w:r w:rsidR="00EB2762">
        <w:t>Scribe_to_QM_Mapping</w:t>
      </w:r>
      <w:proofErr w:type="spellEnd"/>
      <w:r w:rsidR="006E33CE">
        <w:t>/</w:t>
      </w:r>
      <w:proofErr w:type="spellStart"/>
      <w:r w:rsidR="006E33CE">
        <w:t>FinalReport</w:t>
      </w:r>
      <w:proofErr w:type="spellEnd"/>
      <w:r w:rsidR="006E33CE">
        <w:t>/</w:t>
      </w:r>
      <w:r w:rsidR="00EB2762">
        <w:t xml:space="preserve"> in files: Scribe_Databases.zip and </w:t>
      </w:r>
      <w:r w:rsidR="006E33CE">
        <w:t>Response</w:t>
      </w:r>
      <w:r w:rsidR="00EB2762">
        <w:t>_Import_Files.zip, respectively</w:t>
      </w:r>
      <w:r>
        <w:t>.</w:t>
      </w:r>
      <w:r w:rsidR="003916C1">
        <w:t xml:space="preserve">  </w:t>
      </w:r>
    </w:p>
    <w:p w:rsidR="00177767" w:rsidRDefault="003916C1" w:rsidP="003916C1">
      <w:pPr>
        <w:rPr>
          <w:rFonts w:eastAsia="Times New Roman"/>
          <w:color w:val="000000"/>
        </w:rPr>
      </w:pPr>
      <w:r>
        <w:t xml:space="preserve">The </w:t>
      </w:r>
      <w:r w:rsidRPr="003916C1">
        <w:rPr>
          <w:rFonts w:eastAsia="Times New Roman"/>
          <w:color w:val="000000"/>
        </w:rPr>
        <w:t>NOAA_to_QM-Update.accdb</w:t>
      </w:r>
      <w:r>
        <w:rPr>
          <w:rFonts w:eastAsia="Times New Roman"/>
          <w:color w:val="000000"/>
        </w:rPr>
        <w:t xml:space="preserve"> import file was developed by matching the more accurate and complete station and sample information in NOAADW.mdb with the chemistry data in </w:t>
      </w:r>
      <w:r w:rsidRPr="003916C1">
        <w:rPr>
          <w:rFonts w:eastAsia="Times New Roman"/>
          <w:color w:val="000000"/>
        </w:rPr>
        <w:t>Envstd_Sampling_Analytical_2.mdb</w:t>
      </w:r>
      <w:r>
        <w:rPr>
          <w:rFonts w:eastAsia="Times New Roman"/>
          <w:color w:val="000000"/>
        </w:rPr>
        <w:t>.  The unmatched data w</w:t>
      </w:r>
      <w:r w:rsidR="00307302">
        <w:rPr>
          <w:rFonts w:eastAsia="Times New Roman"/>
          <w:color w:val="000000"/>
        </w:rPr>
        <w:t>ere</w:t>
      </w:r>
      <w:r>
        <w:rPr>
          <w:rFonts w:eastAsia="Times New Roman"/>
          <w:color w:val="000000"/>
        </w:rPr>
        <w:t xml:space="preserve"> reported </w:t>
      </w:r>
      <w:r w:rsidR="00CA4098">
        <w:rPr>
          <w:rFonts w:eastAsia="Times New Roman"/>
          <w:color w:val="000000"/>
        </w:rPr>
        <w:t>in ESI</w:t>
      </w:r>
      <w:r w:rsidRPr="003916C1">
        <w:rPr>
          <w:rFonts w:eastAsia="Times New Roman"/>
          <w:color w:val="000000"/>
        </w:rPr>
        <w:t>_to_QM_Revised_w_Append_6-26-12.accdb</w:t>
      </w:r>
      <w:r>
        <w:rPr>
          <w:rFonts w:eastAsia="Times New Roman"/>
          <w:color w:val="000000"/>
        </w:rPr>
        <w:t xml:space="preserve">.  The data collected with onboard </w:t>
      </w:r>
      <w:r w:rsidR="00BA4E78">
        <w:rPr>
          <w:rFonts w:eastAsia="Times New Roman"/>
          <w:color w:val="000000"/>
        </w:rPr>
        <w:t>laboratories and</w:t>
      </w:r>
      <w:r>
        <w:rPr>
          <w:rFonts w:eastAsia="Times New Roman"/>
          <w:color w:val="000000"/>
        </w:rPr>
        <w:t xml:space="preserve"> sensors was extracted from NOAADW.mdb and reported in</w:t>
      </w:r>
      <w:r w:rsidRPr="003916C1">
        <w:t xml:space="preserve"> </w:t>
      </w:r>
      <w:r w:rsidRPr="003916C1">
        <w:rPr>
          <w:rFonts w:eastAsia="Times New Roman"/>
          <w:color w:val="000000"/>
        </w:rPr>
        <w:t>NOAADW_OnBoard_Update_with_RyanChouest.accdb</w:t>
      </w:r>
      <w:r>
        <w:rPr>
          <w:rFonts w:eastAsia="Times New Roman"/>
          <w:color w:val="000000"/>
        </w:rPr>
        <w:t xml:space="preserve">.  The total </w:t>
      </w:r>
      <w:r w:rsidR="002A00D7">
        <w:rPr>
          <w:rFonts w:eastAsia="Times New Roman"/>
          <w:color w:val="000000"/>
        </w:rPr>
        <w:t>numbers of records in the Query Manager files are</w:t>
      </w:r>
      <w:r>
        <w:rPr>
          <w:rFonts w:eastAsia="Times New Roman"/>
          <w:color w:val="000000"/>
        </w:rPr>
        <w:t xml:space="preserve"> shown in the Record </w:t>
      </w:r>
      <w:proofErr w:type="spellStart"/>
      <w:r>
        <w:rPr>
          <w:rFonts w:eastAsia="Times New Roman"/>
          <w:color w:val="000000"/>
        </w:rPr>
        <w:t>Cnt</w:t>
      </w:r>
      <w:proofErr w:type="spellEnd"/>
      <w:r>
        <w:rPr>
          <w:rFonts w:eastAsia="Times New Roman"/>
          <w:color w:val="000000"/>
        </w:rPr>
        <w:t xml:space="preserve"> column.</w:t>
      </w:r>
    </w:p>
    <w:p w:rsidR="00177767" w:rsidRDefault="003916C1" w:rsidP="003916C1">
      <w:pPr>
        <w:rPr>
          <w:rFonts w:eastAsia="Times New Roman"/>
          <w:color w:val="000000"/>
        </w:rPr>
      </w:pPr>
      <w:r>
        <w:rPr>
          <w:rFonts w:eastAsia="Times New Roman"/>
          <w:color w:val="000000"/>
        </w:rPr>
        <w:t>No data w</w:t>
      </w:r>
      <w:r w:rsidR="00307302">
        <w:rPr>
          <w:rFonts w:eastAsia="Times New Roman"/>
          <w:color w:val="000000"/>
        </w:rPr>
        <w:t>ere</w:t>
      </w:r>
      <w:r>
        <w:rPr>
          <w:rFonts w:eastAsia="Times New Roman"/>
          <w:color w:val="000000"/>
        </w:rPr>
        <w:t xml:space="preserve"> imported from </w:t>
      </w:r>
      <w:r w:rsidRPr="003916C1">
        <w:rPr>
          <w:rFonts w:eastAsia="Times New Roman"/>
          <w:color w:val="000000"/>
        </w:rPr>
        <w:t>CTEH_DW_Monitoring.mdb</w:t>
      </w:r>
      <w:r>
        <w:rPr>
          <w:rFonts w:eastAsia="Times New Roman"/>
          <w:color w:val="000000"/>
        </w:rPr>
        <w:t xml:space="preserve">, </w:t>
      </w:r>
      <w:r w:rsidRPr="003916C1">
        <w:rPr>
          <w:rFonts w:eastAsia="Times New Roman"/>
          <w:color w:val="000000"/>
        </w:rPr>
        <w:t>TS_DW_Monitoring.mdb</w:t>
      </w:r>
      <w:r w:rsidR="00BA4E78">
        <w:rPr>
          <w:rFonts w:eastAsia="Times New Roman"/>
          <w:color w:val="000000"/>
        </w:rPr>
        <w:t>, and</w:t>
      </w:r>
      <w:r>
        <w:rPr>
          <w:rFonts w:eastAsia="Times New Roman"/>
          <w:color w:val="000000"/>
        </w:rPr>
        <w:t xml:space="preserve"> </w:t>
      </w:r>
      <w:r w:rsidRPr="003916C1">
        <w:rPr>
          <w:rFonts w:eastAsia="Times New Roman"/>
          <w:color w:val="000000"/>
        </w:rPr>
        <w:t>LDEQ_DW_Sampling_Analytical.mdb</w:t>
      </w:r>
      <w:r>
        <w:rPr>
          <w:rFonts w:eastAsia="Times New Roman"/>
          <w:color w:val="000000"/>
        </w:rPr>
        <w:t xml:space="preserve"> because all the data were monitoring and/or air quality data.</w:t>
      </w:r>
      <w:r w:rsidR="00D27F35">
        <w:rPr>
          <w:rFonts w:eastAsia="Times New Roman"/>
          <w:color w:val="000000"/>
        </w:rPr>
        <w:t xml:space="preserve">  </w:t>
      </w:r>
      <w:r w:rsidR="00CA4098">
        <w:rPr>
          <w:rFonts w:eastAsia="Times New Roman"/>
          <w:color w:val="000000"/>
        </w:rPr>
        <w:t xml:space="preserve">No data were imported from </w:t>
      </w:r>
      <w:r w:rsidR="00CA4098" w:rsidRPr="00CA4098">
        <w:rPr>
          <w:rFonts w:eastAsia="Times New Roman"/>
          <w:color w:val="000000"/>
        </w:rPr>
        <w:t>BP_DW_Sampling_Analytical</w:t>
      </w:r>
      <w:r w:rsidR="00CA4098">
        <w:rPr>
          <w:rFonts w:eastAsia="Times New Roman"/>
          <w:color w:val="000000"/>
        </w:rPr>
        <w:t xml:space="preserve">.mdb because the collection dates and times or matrices did not match supposed split samples reported in </w:t>
      </w:r>
      <w:r w:rsidR="00CA4098" w:rsidRPr="00CA4098">
        <w:rPr>
          <w:rFonts w:eastAsia="Times New Roman"/>
          <w:color w:val="000000"/>
        </w:rPr>
        <w:t>EnvStds_DW_Sampling_Analytical</w:t>
      </w:r>
      <w:r w:rsidR="00CA4098">
        <w:rPr>
          <w:rFonts w:eastAsia="Times New Roman"/>
          <w:color w:val="000000"/>
        </w:rPr>
        <w:t>.mdb.</w:t>
      </w:r>
      <w:r w:rsidR="00177767">
        <w:rPr>
          <w:rFonts w:eastAsia="Times New Roman"/>
          <w:color w:val="000000"/>
        </w:rPr>
        <w:t xml:space="preserve">  Other data were not imported because they were records for tentatively identified compounds, sieve-grain analyses that were converted to percent soil types, waste samples, bioassay results, calculated values, repeated data, non-environmental samples, or problems with the units or matrices.   The process for determining and </w:t>
      </w:r>
      <w:r w:rsidR="0048466F">
        <w:rPr>
          <w:rFonts w:eastAsia="Times New Roman"/>
          <w:color w:val="000000"/>
        </w:rPr>
        <w:t>documenting non</w:t>
      </w:r>
      <w:r w:rsidR="00177767">
        <w:rPr>
          <w:rFonts w:eastAsia="Times New Roman"/>
          <w:color w:val="000000"/>
        </w:rPr>
        <w:t xml:space="preserve">-imported data is described in </w:t>
      </w:r>
      <w:r w:rsidR="00CC3F57">
        <w:rPr>
          <w:rFonts w:eastAsia="Times New Roman"/>
          <w:color w:val="000000"/>
        </w:rPr>
        <w:fldChar w:fldCharType="begin"/>
      </w:r>
      <w:r w:rsidR="00CC3F57">
        <w:rPr>
          <w:rFonts w:eastAsia="Times New Roman"/>
          <w:color w:val="000000"/>
        </w:rPr>
        <w:instrText xml:space="preserve"> REF _Ref348341129 \h </w:instrText>
      </w:r>
      <w:r w:rsidR="00CC3F57">
        <w:rPr>
          <w:rFonts w:eastAsia="Times New Roman"/>
          <w:color w:val="000000"/>
        </w:rPr>
      </w:r>
      <w:r w:rsidR="00CC3F57">
        <w:rPr>
          <w:rFonts w:eastAsia="Times New Roman"/>
          <w:color w:val="000000"/>
        </w:rPr>
        <w:fldChar w:fldCharType="separate"/>
      </w:r>
      <w:r w:rsidR="00CC3F57">
        <w:t xml:space="preserve">Appendix </w:t>
      </w:r>
      <w:r w:rsidR="00CC3F57">
        <w:rPr>
          <w:noProof/>
        </w:rPr>
        <w:t>A</w:t>
      </w:r>
      <w:r w:rsidR="00CC3F57">
        <w:t>. Data Not in QM</w:t>
      </w:r>
      <w:r w:rsidR="00CC3F57">
        <w:rPr>
          <w:rFonts w:eastAsia="Times New Roman"/>
          <w:color w:val="000000"/>
        </w:rPr>
        <w:fldChar w:fldCharType="end"/>
      </w:r>
      <w:r w:rsidR="00CC3F57">
        <w:rPr>
          <w:rFonts w:eastAsia="Times New Roman"/>
          <w:color w:val="000000"/>
        </w:rPr>
        <w:t>.</w:t>
      </w:r>
    </w:p>
    <w:p w:rsidR="00A81C03" w:rsidRDefault="00CA4098" w:rsidP="003916C1">
      <w:r w:rsidRPr="00A81C03">
        <w:rPr>
          <w:rFonts w:eastAsia="Times New Roman"/>
          <w:color w:val="000000"/>
        </w:rPr>
        <w:t xml:space="preserve">The data that was not imported to QM are archived in </w:t>
      </w:r>
      <w:r w:rsidRPr="00A81C03">
        <w:t xml:space="preserve">the NOAA </w:t>
      </w:r>
      <w:proofErr w:type="spellStart"/>
      <w:r w:rsidRPr="00A81C03">
        <w:t>Deepwater</w:t>
      </w:r>
      <w:proofErr w:type="spellEnd"/>
      <w:r w:rsidRPr="00A81C03">
        <w:t xml:space="preserve"> Horizon </w:t>
      </w:r>
      <w:proofErr w:type="spellStart"/>
      <w:r w:rsidRPr="00A81C03">
        <w:t>sftp</w:t>
      </w:r>
      <w:proofErr w:type="spellEnd"/>
      <w:r w:rsidRPr="00A81C03">
        <w:t xml:space="preserve"> site at Deepwater_Horizon_Ext/Scribe_to_QM_Mapping/FinalReport/Data_not_in_QM.zip.</w:t>
      </w:r>
      <w:r>
        <w:t xml:space="preserve"> </w:t>
      </w:r>
    </w:p>
    <w:p w:rsidR="00A81C03" w:rsidRDefault="00D27F35" w:rsidP="003916C1">
      <w:pPr>
        <w:rPr>
          <w:rFonts w:eastAsia="Times New Roman"/>
          <w:color w:val="000000"/>
        </w:rPr>
      </w:pPr>
      <w:r>
        <w:rPr>
          <w:rFonts w:eastAsia="Times New Roman"/>
          <w:color w:val="000000"/>
        </w:rPr>
        <w:t xml:space="preserve">The process for creating the import files from the source files is described in </w:t>
      </w:r>
      <w:r w:rsidR="00A81C03">
        <w:rPr>
          <w:rFonts w:eastAsia="Times New Roman"/>
          <w:color w:val="000000"/>
        </w:rPr>
        <w:fldChar w:fldCharType="begin"/>
      </w:r>
      <w:r w:rsidR="00A81C03">
        <w:rPr>
          <w:rFonts w:eastAsia="Times New Roman"/>
          <w:color w:val="000000"/>
        </w:rPr>
        <w:instrText xml:space="preserve"> REF _Ref348347996 \h </w:instrText>
      </w:r>
      <w:r w:rsidR="00A81C03">
        <w:rPr>
          <w:rFonts w:eastAsia="Times New Roman"/>
          <w:color w:val="000000"/>
        </w:rPr>
      </w:r>
      <w:r w:rsidR="00A81C03">
        <w:rPr>
          <w:rFonts w:eastAsia="Times New Roman"/>
          <w:color w:val="000000"/>
        </w:rPr>
        <w:fldChar w:fldCharType="separate"/>
      </w:r>
      <w:r w:rsidR="00A81C03">
        <w:t>Appendix B. Creating Import Files from Scribe Source Files</w:t>
      </w:r>
      <w:r w:rsidR="00A81C03">
        <w:rPr>
          <w:rFonts w:eastAsia="Times New Roman"/>
          <w:color w:val="000000"/>
        </w:rPr>
        <w:fldChar w:fldCharType="end"/>
      </w:r>
      <w:r w:rsidR="00A81C03">
        <w:rPr>
          <w:rFonts w:eastAsia="Times New Roman"/>
          <w:color w:val="000000"/>
        </w:rPr>
        <w:t>.</w:t>
      </w:r>
    </w:p>
    <w:p w:rsidR="009D00AC" w:rsidRDefault="009D00AC" w:rsidP="009D00AC">
      <w:pPr>
        <w:pStyle w:val="Heading1"/>
        <w:rPr>
          <w:rFonts w:eastAsia="Times New Roman"/>
        </w:rPr>
      </w:pPr>
      <w:r>
        <w:rPr>
          <w:rFonts w:eastAsia="Times New Roman"/>
        </w:rPr>
        <w:lastRenderedPageBreak/>
        <w:t>Creating Study-Media Tables from Import and DBF Tables</w:t>
      </w:r>
    </w:p>
    <w:p w:rsidR="00EB7067" w:rsidRDefault="00586A6A" w:rsidP="003916C1">
      <w:pPr>
        <w:rPr>
          <w:rFonts w:eastAsia="Times New Roman"/>
          <w:color w:val="000000"/>
        </w:rPr>
      </w:pPr>
      <w:r>
        <w:rPr>
          <w:rFonts w:eastAsia="Times New Roman"/>
          <w:color w:val="000000"/>
        </w:rPr>
        <w:t xml:space="preserve">The fields in the Scribe source databases, the Access import databases and the </w:t>
      </w:r>
      <w:r w:rsidR="00307302">
        <w:rPr>
          <w:rFonts w:eastAsia="Times New Roman"/>
          <w:color w:val="000000"/>
        </w:rPr>
        <w:t>Query Manager (</w:t>
      </w:r>
      <w:r>
        <w:rPr>
          <w:rFonts w:eastAsia="Times New Roman"/>
          <w:color w:val="000000"/>
        </w:rPr>
        <w:t>QM</w:t>
      </w:r>
      <w:r w:rsidR="00307302">
        <w:rPr>
          <w:rFonts w:eastAsia="Times New Roman"/>
          <w:color w:val="000000"/>
        </w:rPr>
        <w:t>)</w:t>
      </w:r>
      <w:r>
        <w:rPr>
          <w:rFonts w:eastAsia="Times New Roman"/>
          <w:color w:val="000000"/>
        </w:rPr>
        <w:t xml:space="preserve"> FoxPro</w:t>
      </w:r>
      <w:r w:rsidR="00307302">
        <w:rPr>
          <w:rFonts w:eastAsia="Times New Roman"/>
          <w:color w:val="000000"/>
        </w:rPr>
        <w:t>™</w:t>
      </w:r>
      <w:r>
        <w:rPr>
          <w:rFonts w:eastAsia="Times New Roman"/>
          <w:color w:val="000000"/>
        </w:rPr>
        <w:t xml:space="preserve"> </w:t>
      </w:r>
      <w:r w:rsidR="00D254B2">
        <w:rPr>
          <w:rFonts w:eastAsia="Times New Roman"/>
          <w:color w:val="000000"/>
        </w:rPr>
        <w:t>tables are</w:t>
      </w:r>
      <w:r>
        <w:rPr>
          <w:rFonts w:eastAsia="Times New Roman"/>
          <w:color w:val="000000"/>
        </w:rPr>
        <w:t xml:space="preserve"> shown in </w:t>
      </w:r>
      <w:r>
        <w:rPr>
          <w:rFonts w:eastAsia="Times New Roman"/>
          <w:color w:val="000000"/>
        </w:rPr>
        <w:fldChar w:fldCharType="begin"/>
      </w:r>
      <w:r>
        <w:rPr>
          <w:rFonts w:eastAsia="Times New Roman"/>
          <w:color w:val="000000"/>
        </w:rPr>
        <w:instrText xml:space="preserve"> REF _Ref342895395 \h </w:instrText>
      </w:r>
      <w:r>
        <w:rPr>
          <w:rFonts w:eastAsia="Times New Roman"/>
          <w:color w:val="000000"/>
        </w:rPr>
      </w:r>
      <w:r>
        <w:rPr>
          <w:rFonts w:eastAsia="Times New Roman"/>
          <w:color w:val="000000"/>
        </w:rPr>
        <w:fldChar w:fldCharType="separate"/>
      </w:r>
      <w:r>
        <w:t xml:space="preserve">Table </w:t>
      </w:r>
      <w:r>
        <w:rPr>
          <w:noProof/>
        </w:rPr>
        <w:t>2</w:t>
      </w:r>
      <w:r>
        <w:rPr>
          <w:rFonts w:eastAsia="Times New Roman"/>
          <w:color w:val="000000"/>
        </w:rPr>
        <w:fldChar w:fldCharType="end"/>
      </w:r>
      <w:r w:rsidR="001B7B10">
        <w:rPr>
          <w:rFonts w:eastAsia="Times New Roman"/>
          <w:color w:val="000000"/>
        </w:rPr>
        <w:t xml:space="preserve">.  </w:t>
      </w:r>
      <w:r>
        <w:rPr>
          <w:rFonts w:eastAsia="Times New Roman"/>
          <w:color w:val="000000"/>
        </w:rPr>
        <w:fldChar w:fldCharType="begin"/>
      </w:r>
      <w:r>
        <w:rPr>
          <w:rFonts w:eastAsia="Times New Roman"/>
          <w:color w:val="000000"/>
        </w:rPr>
        <w:instrText xml:space="preserve"> REF _Ref342888978 \h </w:instrText>
      </w:r>
      <w:r>
        <w:rPr>
          <w:rFonts w:eastAsia="Times New Roman"/>
          <w:color w:val="000000"/>
        </w:rPr>
      </w:r>
      <w:r>
        <w:rPr>
          <w:rFonts w:eastAsia="Times New Roman"/>
          <w:color w:val="000000"/>
        </w:rPr>
        <w:fldChar w:fldCharType="end"/>
      </w:r>
      <w:r w:rsidR="00EB7067">
        <w:rPr>
          <w:rFonts w:eastAsia="Times New Roman"/>
          <w:color w:val="000000"/>
        </w:rPr>
        <w:t xml:space="preserve">The </w:t>
      </w:r>
      <w:proofErr w:type="spellStart"/>
      <w:r w:rsidR="00EB7067">
        <w:rPr>
          <w:rFonts w:eastAsia="Times New Roman"/>
          <w:color w:val="000000"/>
        </w:rPr>
        <w:t>Chem</w:t>
      </w:r>
      <w:proofErr w:type="spellEnd"/>
      <w:r w:rsidR="00EB7067">
        <w:rPr>
          <w:rFonts w:eastAsia="Times New Roman"/>
          <w:color w:val="000000"/>
        </w:rPr>
        <w:t xml:space="preserve">, Samples, and Stations tables in the import files were used to compare to the data in the dbf files.  The </w:t>
      </w:r>
      <w:proofErr w:type="spellStart"/>
      <w:r w:rsidR="00EB7067">
        <w:rPr>
          <w:rFonts w:eastAsia="Times New Roman"/>
          <w:color w:val="000000"/>
        </w:rPr>
        <w:t>ChemQC</w:t>
      </w:r>
      <w:proofErr w:type="spellEnd"/>
      <w:r w:rsidR="00EB7067">
        <w:rPr>
          <w:rFonts w:eastAsia="Times New Roman"/>
          <w:color w:val="000000"/>
        </w:rPr>
        <w:t xml:space="preserve">, COC, EDD, and </w:t>
      </w:r>
      <w:proofErr w:type="spellStart"/>
      <w:r w:rsidR="00EB7067">
        <w:rPr>
          <w:rFonts w:eastAsia="Times New Roman"/>
          <w:color w:val="000000"/>
        </w:rPr>
        <w:t>SampleTags</w:t>
      </w:r>
      <w:proofErr w:type="spellEnd"/>
      <w:r w:rsidR="00EB7067">
        <w:rPr>
          <w:rFonts w:eastAsia="Times New Roman"/>
          <w:color w:val="000000"/>
        </w:rPr>
        <w:t xml:space="preserve"> import tables were not used because they contain information in fields that were not compared or fields that were duplicated in the </w:t>
      </w:r>
      <w:proofErr w:type="spellStart"/>
      <w:r w:rsidR="00EB7067">
        <w:rPr>
          <w:rFonts w:eastAsia="Times New Roman"/>
          <w:color w:val="000000"/>
        </w:rPr>
        <w:t>Chem</w:t>
      </w:r>
      <w:proofErr w:type="spellEnd"/>
      <w:r w:rsidR="00EB7067">
        <w:rPr>
          <w:rFonts w:eastAsia="Times New Roman"/>
          <w:color w:val="000000"/>
        </w:rPr>
        <w:t>, Samples, and Stations tables.</w:t>
      </w:r>
    </w:p>
    <w:p w:rsidR="00865D2D" w:rsidRDefault="00865D2D" w:rsidP="00865D2D">
      <w:r>
        <w:t xml:space="preserve">Three dbf tables, </w:t>
      </w:r>
      <w:proofErr w:type="spellStart"/>
      <w:r>
        <w:t>eddchem.dbf</w:t>
      </w:r>
      <w:proofErr w:type="spellEnd"/>
      <w:r>
        <w:t xml:space="preserve">, </w:t>
      </w:r>
      <w:proofErr w:type="spellStart"/>
      <w:r>
        <w:t>eddchmsp.dbf</w:t>
      </w:r>
      <w:proofErr w:type="spellEnd"/>
      <w:r>
        <w:t xml:space="preserve"> and </w:t>
      </w:r>
      <w:proofErr w:type="spellStart"/>
      <w:r>
        <w:t>smpmstr.dbf</w:t>
      </w:r>
      <w:proofErr w:type="spellEnd"/>
      <w:r>
        <w:t xml:space="preserve"> contain </w:t>
      </w:r>
      <w:r w:rsidR="009D00AC">
        <w:t xml:space="preserve">fields </w:t>
      </w:r>
      <w:r>
        <w:t xml:space="preserve">that link </w:t>
      </w:r>
      <w:r w:rsidR="009D00AC">
        <w:t>to</w:t>
      </w:r>
      <w:r>
        <w:t xml:space="preserve"> the import files.  These fields are the identifiers for studies, stations, and samples. The</w:t>
      </w:r>
      <w:r w:rsidR="009D00AC">
        <w:t>se dbf tables</w:t>
      </w:r>
      <w:r>
        <w:t xml:space="preserve"> also contain fields not in the </w:t>
      </w:r>
      <w:r w:rsidR="009D00AC">
        <w:t xml:space="preserve">dbf </w:t>
      </w:r>
      <w:r>
        <w:t>station, sample and chemistry tables.  A table was created from the pertinent fields in these three tables using the following procedure:</w:t>
      </w:r>
    </w:p>
    <w:p w:rsidR="00865D2D" w:rsidRDefault="00865D2D" w:rsidP="00865D2D">
      <w:pPr>
        <w:pStyle w:val="ListParagraph"/>
        <w:numPr>
          <w:ilvl w:val="0"/>
          <w:numId w:val="1"/>
        </w:numPr>
      </w:pPr>
      <w:r>
        <w:t>Create Access database file</w:t>
      </w:r>
    </w:p>
    <w:p w:rsidR="00865D2D" w:rsidRDefault="00865D2D" w:rsidP="00865D2D">
      <w:pPr>
        <w:pStyle w:val="ListParagraph"/>
        <w:numPr>
          <w:ilvl w:val="0"/>
          <w:numId w:val="1"/>
        </w:numPr>
      </w:pPr>
      <w:r>
        <w:t xml:space="preserve">Link </w:t>
      </w:r>
      <w:proofErr w:type="spellStart"/>
      <w:r>
        <w:t>eddchem.dbf</w:t>
      </w:r>
      <w:proofErr w:type="spellEnd"/>
      <w:r>
        <w:t xml:space="preserve">, </w:t>
      </w:r>
      <w:proofErr w:type="spellStart"/>
      <w:r>
        <w:t>eddchmsp.dbf</w:t>
      </w:r>
      <w:proofErr w:type="spellEnd"/>
      <w:r>
        <w:t xml:space="preserve"> and </w:t>
      </w:r>
      <w:proofErr w:type="spellStart"/>
      <w:r>
        <w:t>smpmstr.dbf</w:t>
      </w:r>
      <w:proofErr w:type="spellEnd"/>
      <w:r>
        <w:t xml:space="preserve"> to the file</w:t>
      </w:r>
    </w:p>
    <w:p w:rsidR="00865D2D" w:rsidRDefault="00865D2D" w:rsidP="00865D2D">
      <w:pPr>
        <w:pStyle w:val="ListParagraph"/>
        <w:numPr>
          <w:ilvl w:val="0"/>
          <w:numId w:val="1"/>
        </w:numPr>
      </w:pPr>
      <w:r>
        <w:t xml:space="preserve">Create extracted information from the </w:t>
      </w:r>
      <w:proofErr w:type="spellStart"/>
      <w:r>
        <w:t>smpmstr.dbf</w:t>
      </w:r>
      <w:proofErr w:type="spellEnd"/>
      <w:r>
        <w:t xml:space="preserve"> table using </w:t>
      </w:r>
      <w:proofErr w:type="spellStart"/>
      <w:r w:rsidRPr="00270322">
        <w:t>qry_Extract_from_smpmstr</w:t>
      </w:r>
      <w:proofErr w:type="spellEnd"/>
      <w:r>
        <w:t xml:space="preserve"> and make the table, </w:t>
      </w:r>
      <w:proofErr w:type="spellStart"/>
      <w:r>
        <w:t>Ext_smpmstr</w:t>
      </w:r>
      <w:proofErr w:type="spellEnd"/>
      <w:r>
        <w:t>.</w:t>
      </w:r>
    </w:p>
    <w:p w:rsidR="00865D2D" w:rsidRDefault="00865D2D" w:rsidP="00865D2D">
      <w:pPr>
        <w:pStyle w:val="ListParagraph"/>
        <w:numPr>
          <w:ilvl w:val="0"/>
          <w:numId w:val="1"/>
        </w:numPr>
      </w:pPr>
      <w:r>
        <w:t xml:space="preserve">Create table called EDD </w:t>
      </w:r>
      <w:proofErr w:type="gramStart"/>
      <w:r>
        <w:t xml:space="preserve">using  </w:t>
      </w:r>
      <w:proofErr w:type="spellStart"/>
      <w:r w:rsidRPr="00270322">
        <w:t>qry</w:t>
      </w:r>
      <w:proofErr w:type="gramEnd"/>
      <w:r w:rsidRPr="00270322">
        <w:t>_Create_EDD</w:t>
      </w:r>
      <w:proofErr w:type="spellEnd"/>
      <w:r w:rsidRPr="00270322">
        <w:t xml:space="preserve"> </w:t>
      </w:r>
      <w:r>
        <w:t xml:space="preserve"> which contains pertinent fields and joins </w:t>
      </w:r>
      <w:proofErr w:type="spellStart"/>
      <w:r>
        <w:t>Ext_smpmstr</w:t>
      </w:r>
      <w:proofErr w:type="spellEnd"/>
      <w:r w:rsidRPr="00270322">
        <w:t xml:space="preserve"> </w:t>
      </w:r>
      <w:proofErr w:type="spellStart"/>
      <w:r>
        <w:t>eddchem.dbf</w:t>
      </w:r>
      <w:proofErr w:type="spellEnd"/>
      <w:r>
        <w:t xml:space="preserve">,  and </w:t>
      </w:r>
      <w:proofErr w:type="spellStart"/>
      <w:r>
        <w:t>eddchmsp.dbf</w:t>
      </w:r>
      <w:proofErr w:type="spellEnd"/>
      <w:r>
        <w:t>.</w:t>
      </w:r>
    </w:p>
    <w:p w:rsidR="00761E42" w:rsidRDefault="00761E42" w:rsidP="00761E42">
      <w:r>
        <w:t xml:space="preserve">The dbf files and the EDD table are included in </w:t>
      </w:r>
      <w:r>
        <w:t>Deepwater_Horizon_Ext/Scribe_to_QM_Mapping/FinalReport/</w:t>
      </w:r>
      <w:r>
        <w:t>Source</w:t>
      </w:r>
      <w:r>
        <w:t>_DBF</w:t>
      </w:r>
      <w:r>
        <w:t>_file</w:t>
      </w:r>
      <w:r>
        <w:t>s.zip.</w:t>
      </w:r>
    </w:p>
    <w:p w:rsidR="00865D2D" w:rsidRDefault="00E419D3" w:rsidP="00865D2D">
      <w:r>
        <w:t xml:space="preserve">Visual Basic for Application (VBA) code, </w:t>
      </w:r>
      <w:r w:rsidR="009D00AC">
        <w:t xml:space="preserve">Access tables were created for </w:t>
      </w:r>
      <w:r w:rsidR="00865D2D">
        <w:t xml:space="preserve">231 study-media combinations </w:t>
      </w:r>
      <w:r w:rsidR="009D00AC">
        <w:t>from t</w:t>
      </w:r>
      <w:r w:rsidR="00865D2D">
        <w:t xml:space="preserve">he QM </w:t>
      </w:r>
      <w:r w:rsidR="009D00AC">
        <w:t xml:space="preserve">station, sample and chemistry </w:t>
      </w:r>
      <w:r w:rsidR="00865D2D">
        <w:t xml:space="preserve">dbf files </w:t>
      </w:r>
      <w:r w:rsidR="009D00AC">
        <w:t xml:space="preserve">and </w:t>
      </w:r>
      <w:r w:rsidR="0045166E">
        <w:t>created EDD table</w:t>
      </w:r>
      <w:r w:rsidR="00865D2D">
        <w:t xml:space="preserve">.  The code is included in the Excel file, </w:t>
      </w:r>
      <w:r>
        <w:t>Deepwater_Horizon_Ext/Scribe_to_QM_Mapping/FinalReport/Comparing_QM_to_Import_Files</w:t>
      </w:r>
      <w:r w:rsidR="00865D2D">
        <w:t>.xlsm.  The subroutine</w:t>
      </w:r>
      <w:r>
        <w:t>,</w:t>
      </w:r>
      <w:r w:rsidR="00865D2D">
        <w:t xml:space="preserve"> </w:t>
      </w:r>
      <w:proofErr w:type="spellStart"/>
      <w:r w:rsidR="00865D2D">
        <w:t>DBF_Tables</w:t>
      </w:r>
      <w:proofErr w:type="spellEnd"/>
      <w:r>
        <w:t>,</w:t>
      </w:r>
      <w:r w:rsidR="00865D2D">
        <w:t xml:space="preserve"> create</w:t>
      </w:r>
      <w:r>
        <w:t>d the 231 tables, which are housed in 24</w:t>
      </w:r>
      <w:r w:rsidR="00865D2D">
        <w:t xml:space="preserve"> Access files, DBF1.accdb through DBF</w:t>
      </w:r>
      <w:r>
        <w:t>24</w:t>
      </w:r>
      <w:r w:rsidR="00865D2D">
        <w:t xml:space="preserve">.accdb.  </w:t>
      </w:r>
      <w:r>
        <w:t>T</w:t>
      </w:r>
      <w:r w:rsidR="00865D2D">
        <w:t xml:space="preserve">he Access tables </w:t>
      </w:r>
      <w:r>
        <w:t xml:space="preserve">were divided into </w:t>
      </w:r>
      <w:r w:rsidR="00865D2D">
        <w:t xml:space="preserve">groups of </w:t>
      </w:r>
      <w:r>
        <w:t>10</w:t>
      </w:r>
      <w:r w:rsidR="00865D2D">
        <w:t xml:space="preserve"> </w:t>
      </w:r>
      <w:r>
        <w:t>tables t</w:t>
      </w:r>
      <w:r w:rsidR="00865D2D">
        <w:t>o avoid the 2 gigabyte (</w:t>
      </w:r>
      <w:proofErr w:type="spellStart"/>
      <w:proofErr w:type="gramStart"/>
      <w:r w:rsidR="00865D2D">
        <w:t>gb</w:t>
      </w:r>
      <w:proofErr w:type="spellEnd"/>
      <w:proofErr w:type="gramEnd"/>
      <w:r w:rsidR="00865D2D">
        <w:t>) size limit of Access files</w:t>
      </w:r>
      <w:r>
        <w:t xml:space="preserve"> and to improve processing efficiencies</w:t>
      </w:r>
      <w:r w:rsidR="00865D2D">
        <w:t>.</w:t>
      </w:r>
      <w:r>
        <w:t xml:space="preserve">  The 24 Access files that contain the 231 tables can be located at Deepwater_Horizon_Ext/Scribe_to_QM_Mapping/FinalReport/Tables_from_DBFs.zip.</w:t>
      </w:r>
    </w:p>
    <w:p w:rsidR="00E419D3" w:rsidRDefault="00E419D3" w:rsidP="00865D2D">
      <w:r>
        <w:t xml:space="preserve">The 231 CSV files for NODC archiving were also created by the subroutine, </w:t>
      </w:r>
      <w:proofErr w:type="spellStart"/>
      <w:r>
        <w:t>DBF_Tables</w:t>
      </w:r>
      <w:proofErr w:type="spellEnd"/>
      <w:r>
        <w:t xml:space="preserve">.  </w:t>
      </w:r>
      <w:r w:rsidR="00E34077">
        <w:t>These files are contained in Deepwater_Horizon_Ext/Scribe_to_QM_Mapping/FinalReport/Final_Response_QM_CSV_Files.zip.</w:t>
      </w:r>
    </w:p>
    <w:p w:rsidR="00E34077" w:rsidRDefault="00865D2D" w:rsidP="00E34077">
      <w:r>
        <w:t xml:space="preserve">The subroutine, </w:t>
      </w:r>
      <w:proofErr w:type="spellStart"/>
      <w:r>
        <w:t>IMP_Tables</w:t>
      </w:r>
      <w:proofErr w:type="spellEnd"/>
      <w:r>
        <w:t>, create</w:t>
      </w:r>
      <w:r w:rsidR="00E34077">
        <w:t>d</w:t>
      </w:r>
      <w:r>
        <w:t xml:space="preserve"> </w:t>
      </w:r>
      <w:r w:rsidR="00E34077">
        <w:t xml:space="preserve">231 </w:t>
      </w:r>
      <w:r>
        <w:t xml:space="preserve">tables from the import database files to </w:t>
      </w:r>
      <w:r w:rsidR="00E34077">
        <w:t xml:space="preserve">compare to the 231 tables </w:t>
      </w:r>
      <w:r>
        <w:t xml:space="preserve">created from the dbf files.  </w:t>
      </w:r>
      <w:r w:rsidR="00E34077">
        <w:t>These tables are housed in 24 Access files, IMP1.accdb through Imp24.accdb and are compressed in Deepwater_Horizon_Ext/Scribe_to_QM_Mapping/FinalReport/Tables_from_Imports.zip.</w:t>
      </w:r>
    </w:p>
    <w:p w:rsidR="00E34077" w:rsidRDefault="00E34077" w:rsidP="00E34077">
      <w:r>
        <w:lastRenderedPageBreak/>
        <w:t xml:space="preserve">Queries used to create the sets of tables and perform the following comparisons as well as a Scribe to QM cross-referencing table and </w:t>
      </w:r>
      <w:proofErr w:type="spellStart"/>
      <w:r>
        <w:t>DepthConverter</w:t>
      </w:r>
      <w:proofErr w:type="spellEnd"/>
      <w:r>
        <w:t xml:space="preserve"> module are in Deepwater_Horizon_Ext/Scribe_to_QM_Mapping/FinalReport/DBF_IMP_Queries.accdb.</w:t>
      </w:r>
    </w:p>
    <w:p w:rsidR="00E34077" w:rsidRDefault="00E34077" w:rsidP="00E34077">
      <w:pPr>
        <w:pStyle w:val="Heading1"/>
      </w:pPr>
      <w:r>
        <w:t>Comparing DBF to Import Files</w:t>
      </w:r>
    </w:p>
    <w:p w:rsidR="00865D2D" w:rsidRDefault="00865D2D" w:rsidP="00865D2D">
      <w:r>
        <w:t>Differences in the two sets of tables, the 231 tables created from the QM dbf files and the 231 table created from the tables created from the Scribe databases, was evaluated using eight subroutines:</w:t>
      </w:r>
    </w:p>
    <w:tbl>
      <w:tblPr>
        <w:tblW w:w="3276" w:type="dxa"/>
        <w:tblInd w:w="108" w:type="dxa"/>
        <w:tblLook w:val="04A0" w:firstRow="1" w:lastRow="0" w:firstColumn="1" w:lastColumn="0" w:noHBand="0" w:noVBand="1"/>
      </w:tblPr>
      <w:tblGrid>
        <w:gridCol w:w="3722"/>
      </w:tblGrid>
      <w:tr w:rsidR="00865D2D" w:rsidRPr="00BA42D2" w:rsidTr="0048466F">
        <w:trPr>
          <w:trHeight w:val="315"/>
        </w:trPr>
        <w:tc>
          <w:tcPr>
            <w:tcW w:w="3276" w:type="dxa"/>
            <w:tcBorders>
              <w:top w:val="nil"/>
              <w:left w:val="nil"/>
              <w:bottom w:val="nil"/>
              <w:right w:val="nil"/>
            </w:tcBorders>
            <w:shd w:val="clear" w:color="auto" w:fill="auto"/>
            <w:noWrap/>
            <w:vAlign w:val="bottom"/>
            <w:hideMark/>
          </w:tcPr>
          <w:p w:rsidR="00865D2D" w:rsidRPr="00BA42D2" w:rsidRDefault="00865D2D" w:rsidP="0048466F">
            <w:pPr>
              <w:pStyle w:val="ListParagraph"/>
              <w:numPr>
                <w:ilvl w:val="0"/>
                <w:numId w:val="2"/>
              </w:numPr>
              <w:spacing w:after="0" w:line="240" w:lineRule="auto"/>
              <w:rPr>
                <w:rFonts w:eastAsia="Times New Roman"/>
                <w:color w:val="000000"/>
              </w:rPr>
            </w:pPr>
            <w:proofErr w:type="spellStart"/>
            <w:r w:rsidRPr="00BA42D2">
              <w:rPr>
                <w:rFonts w:eastAsia="Times New Roman"/>
                <w:color w:val="000000"/>
              </w:rPr>
              <w:t>In_DBF_not_in_IMP</w:t>
            </w:r>
            <w:proofErr w:type="spellEnd"/>
          </w:p>
        </w:tc>
      </w:tr>
      <w:tr w:rsidR="00865D2D" w:rsidRPr="00BA42D2" w:rsidTr="0048466F">
        <w:trPr>
          <w:trHeight w:val="315"/>
        </w:trPr>
        <w:tc>
          <w:tcPr>
            <w:tcW w:w="3276" w:type="dxa"/>
            <w:tcBorders>
              <w:top w:val="nil"/>
              <w:left w:val="nil"/>
              <w:bottom w:val="nil"/>
              <w:right w:val="nil"/>
            </w:tcBorders>
            <w:shd w:val="clear" w:color="auto" w:fill="auto"/>
            <w:noWrap/>
            <w:vAlign w:val="bottom"/>
            <w:hideMark/>
          </w:tcPr>
          <w:p w:rsidR="00865D2D" w:rsidRPr="00BA42D2" w:rsidRDefault="00865D2D" w:rsidP="0048466F">
            <w:pPr>
              <w:pStyle w:val="ListParagraph"/>
              <w:numPr>
                <w:ilvl w:val="0"/>
                <w:numId w:val="2"/>
              </w:numPr>
              <w:spacing w:after="0" w:line="240" w:lineRule="auto"/>
              <w:rPr>
                <w:rFonts w:eastAsia="Times New Roman"/>
                <w:color w:val="000000"/>
              </w:rPr>
            </w:pPr>
            <w:proofErr w:type="spellStart"/>
            <w:r w:rsidRPr="00BA42D2">
              <w:rPr>
                <w:rFonts w:eastAsia="Times New Roman"/>
                <w:color w:val="000000"/>
              </w:rPr>
              <w:t>In_IMP_not_in_DBF</w:t>
            </w:r>
            <w:proofErr w:type="spellEnd"/>
          </w:p>
        </w:tc>
      </w:tr>
      <w:tr w:rsidR="00865D2D" w:rsidRPr="00BA42D2" w:rsidTr="0048466F">
        <w:trPr>
          <w:trHeight w:val="315"/>
        </w:trPr>
        <w:tc>
          <w:tcPr>
            <w:tcW w:w="3276" w:type="dxa"/>
            <w:tcBorders>
              <w:top w:val="nil"/>
              <w:left w:val="nil"/>
              <w:bottom w:val="nil"/>
              <w:right w:val="nil"/>
            </w:tcBorders>
            <w:shd w:val="clear" w:color="auto" w:fill="auto"/>
            <w:noWrap/>
            <w:vAlign w:val="bottom"/>
            <w:hideMark/>
          </w:tcPr>
          <w:p w:rsidR="00865D2D" w:rsidRPr="00BA42D2" w:rsidRDefault="00865D2D" w:rsidP="0048466F">
            <w:pPr>
              <w:pStyle w:val="ListParagraph"/>
              <w:numPr>
                <w:ilvl w:val="0"/>
                <w:numId w:val="2"/>
              </w:numPr>
              <w:spacing w:after="0" w:line="240" w:lineRule="auto"/>
              <w:rPr>
                <w:rFonts w:eastAsia="Times New Roman"/>
                <w:color w:val="000000"/>
              </w:rPr>
            </w:pPr>
            <w:r w:rsidRPr="00BA42D2">
              <w:rPr>
                <w:rFonts w:eastAsia="Times New Roman"/>
                <w:color w:val="000000"/>
              </w:rPr>
              <w:t>Station Difference</w:t>
            </w:r>
          </w:p>
        </w:tc>
      </w:tr>
      <w:tr w:rsidR="00865D2D" w:rsidRPr="00BA42D2" w:rsidTr="0048466F">
        <w:trPr>
          <w:trHeight w:val="315"/>
        </w:trPr>
        <w:tc>
          <w:tcPr>
            <w:tcW w:w="3276" w:type="dxa"/>
            <w:tcBorders>
              <w:top w:val="nil"/>
              <w:left w:val="nil"/>
              <w:bottom w:val="nil"/>
              <w:right w:val="nil"/>
            </w:tcBorders>
            <w:shd w:val="clear" w:color="auto" w:fill="auto"/>
            <w:noWrap/>
            <w:vAlign w:val="bottom"/>
            <w:hideMark/>
          </w:tcPr>
          <w:p w:rsidR="00865D2D" w:rsidRPr="00BA42D2" w:rsidRDefault="00865D2D" w:rsidP="0048466F">
            <w:pPr>
              <w:pStyle w:val="ListParagraph"/>
              <w:numPr>
                <w:ilvl w:val="0"/>
                <w:numId w:val="2"/>
              </w:numPr>
              <w:spacing w:after="0" w:line="240" w:lineRule="auto"/>
              <w:rPr>
                <w:rFonts w:eastAsia="Times New Roman"/>
                <w:color w:val="000000"/>
              </w:rPr>
            </w:pPr>
            <w:proofErr w:type="spellStart"/>
            <w:r w:rsidRPr="00BA42D2">
              <w:rPr>
                <w:rFonts w:eastAsia="Times New Roman"/>
                <w:color w:val="000000"/>
              </w:rPr>
              <w:t>SedSample_Difference</w:t>
            </w:r>
            <w:proofErr w:type="spellEnd"/>
          </w:p>
        </w:tc>
      </w:tr>
      <w:tr w:rsidR="00865D2D" w:rsidRPr="00BA42D2" w:rsidTr="0048466F">
        <w:trPr>
          <w:trHeight w:val="315"/>
        </w:trPr>
        <w:tc>
          <w:tcPr>
            <w:tcW w:w="3276" w:type="dxa"/>
            <w:tcBorders>
              <w:top w:val="nil"/>
              <w:left w:val="nil"/>
              <w:bottom w:val="nil"/>
              <w:right w:val="nil"/>
            </w:tcBorders>
            <w:shd w:val="clear" w:color="auto" w:fill="auto"/>
            <w:noWrap/>
            <w:vAlign w:val="bottom"/>
            <w:hideMark/>
          </w:tcPr>
          <w:p w:rsidR="00865D2D" w:rsidRPr="00BA42D2" w:rsidRDefault="00865D2D" w:rsidP="0048466F">
            <w:pPr>
              <w:pStyle w:val="ListParagraph"/>
              <w:numPr>
                <w:ilvl w:val="0"/>
                <w:numId w:val="2"/>
              </w:numPr>
              <w:spacing w:after="0" w:line="240" w:lineRule="auto"/>
              <w:rPr>
                <w:rFonts w:eastAsia="Times New Roman"/>
                <w:color w:val="000000"/>
              </w:rPr>
            </w:pPr>
            <w:proofErr w:type="spellStart"/>
            <w:r w:rsidRPr="00BA42D2">
              <w:rPr>
                <w:rFonts w:eastAsia="Times New Roman"/>
                <w:color w:val="000000"/>
              </w:rPr>
              <w:t>WatSample_Difference</w:t>
            </w:r>
            <w:proofErr w:type="spellEnd"/>
          </w:p>
        </w:tc>
      </w:tr>
      <w:tr w:rsidR="00865D2D" w:rsidRPr="00BA42D2" w:rsidTr="0048466F">
        <w:trPr>
          <w:trHeight w:val="315"/>
        </w:trPr>
        <w:tc>
          <w:tcPr>
            <w:tcW w:w="3276" w:type="dxa"/>
            <w:tcBorders>
              <w:top w:val="nil"/>
              <w:left w:val="nil"/>
              <w:bottom w:val="nil"/>
              <w:right w:val="nil"/>
            </w:tcBorders>
            <w:shd w:val="clear" w:color="auto" w:fill="auto"/>
            <w:noWrap/>
            <w:vAlign w:val="bottom"/>
            <w:hideMark/>
          </w:tcPr>
          <w:p w:rsidR="00865D2D" w:rsidRPr="00BA42D2" w:rsidRDefault="00865D2D" w:rsidP="0048466F">
            <w:pPr>
              <w:pStyle w:val="ListParagraph"/>
              <w:numPr>
                <w:ilvl w:val="0"/>
                <w:numId w:val="2"/>
              </w:numPr>
              <w:spacing w:after="0" w:line="240" w:lineRule="auto"/>
              <w:rPr>
                <w:rFonts w:eastAsia="Times New Roman"/>
                <w:color w:val="000000"/>
              </w:rPr>
            </w:pPr>
            <w:proofErr w:type="spellStart"/>
            <w:r w:rsidRPr="00BA42D2">
              <w:rPr>
                <w:rFonts w:eastAsia="Times New Roman"/>
                <w:color w:val="000000"/>
              </w:rPr>
              <w:t>TissSample_Difference</w:t>
            </w:r>
            <w:proofErr w:type="spellEnd"/>
          </w:p>
        </w:tc>
      </w:tr>
      <w:tr w:rsidR="00865D2D" w:rsidRPr="00BA42D2" w:rsidTr="0048466F">
        <w:trPr>
          <w:trHeight w:val="315"/>
        </w:trPr>
        <w:tc>
          <w:tcPr>
            <w:tcW w:w="3276" w:type="dxa"/>
            <w:tcBorders>
              <w:top w:val="nil"/>
              <w:left w:val="nil"/>
              <w:bottom w:val="nil"/>
              <w:right w:val="nil"/>
            </w:tcBorders>
            <w:shd w:val="clear" w:color="auto" w:fill="auto"/>
            <w:noWrap/>
            <w:vAlign w:val="bottom"/>
            <w:hideMark/>
          </w:tcPr>
          <w:p w:rsidR="00865D2D" w:rsidRPr="00BA42D2" w:rsidRDefault="00865D2D" w:rsidP="0048466F">
            <w:pPr>
              <w:pStyle w:val="ListParagraph"/>
              <w:numPr>
                <w:ilvl w:val="0"/>
                <w:numId w:val="2"/>
              </w:numPr>
              <w:spacing w:after="0" w:line="240" w:lineRule="auto"/>
              <w:rPr>
                <w:rFonts w:eastAsia="Times New Roman"/>
                <w:color w:val="000000"/>
              </w:rPr>
            </w:pPr>
            <w:proofErr w:type="spellStart"/>
            <w:r w:rsidRPr="00BA42D2">
              <w:rPr>
                <w:rFonts w:eastAsia="Times New Roman"/>
                <w:color w:val="000000"/>
              </w:rPr>
              <w:t>Chem_Fields_Difference</w:t>
            </w:r>
            <w:proofErr w:type="spellEnd"/>
          </w:p>
        </w:tc>
      </w:tr>
      <w:tr w:rsidR="00865D2D" w:rsidRPr="00BA42D2" w:rsidTr="0048466F">
        <w:trPr>
          <w:trHeight w:val="315"/>
        </w:trPr>
        <w:tc>
          <w:tcPr>
            <w:tcW w:w="3276" w:type="dxa"/>
            <w:tcBorders>
              <w:top w:val="nil"/>
              <w:left w:val="nil"/>
              <w:bottom w:val="nil"/>
              <w:right w:val="nil"/>
            </w:tcBorders>
            <w:shd w:val="clear" w:color="auto" w:fill="auto"/>
            <w:noWrap/>
            <w:vAlign w:val="bottom"/>
            <w:hideMark/>
          </w:tcPr>
          <w:p w:rsidR="00865D2D" w:rsidRDefault="00865D2D" w:rsidP="0048466F">
            <w:pPr>
              <w:pStyle w:val="ListParagraph"/>
              <w:numPr>
                <w:ilvl w:val="0"/>
                <w:numId w:val="2"/>
              </w:numPr>
              <w:spacing w:after="0" w:line="240" w:lineRule="auto"/>
              <w:rPr>
                <w:rFonts w:eastAsia="Times New Roman"/>
                <w:color w:val="000000"/>
              </w:rPr>
            </w:pPr>
            <w:proofErr w:type="spellStart"/>
            <w:r w:rsidRPr="00BA42D2">
              <w:rPr>
                <w:rFonts w:eastAsia="Times New Roman"/>
                <w:color w:val="000000"/>
              </w:rPr>
              <w:t>Con_Fields_Difference</w:t>
            </w:r>
            <w:proofErr w:type="spellEnd"/>
            <w:r>
              <w:rPr>
                <w:rFonts w:eastAsia="Times New Roman"/>
                <w:color w:val="000000"/>
              </w:rPr>
              <w:t>.</w:t>
            </w:r>
          </w:p>
          <w:p w:rsidR="00865D2D" w:rsidRPr="00BA42D2" w:rsidRDefault="00865D2D" w:rsidP="0048466F">
            <w:pPr>
              <w:spacing w:after="0" w:line="240" w:lineRule="auto"/>
              <w:rPr>
                <w:rFonts w:eastAsia="Times New Roman"/>
                <w:color w:val="000000"/>
              </w:rPr>
            </w:pPr>
          </w:p>
        </w:tc>
      </w:tr>
      <w:tr w:rsidR="00865D2D" w:rsidRPr="00BA42D2" w:rsidTr="0048466F">
        <w:trPr>
          <w:trHeight w:val="315"/>
        </w:trPr>
        <w:tc>
          <w:tcPr>
            <w:tcW w:w="3276" w:type="dxa"/>
            <w:tcBorders>
              <w:top w:val="nil"/>
              <w:left w:val="nil"/>
              <w:bottom w:val="nil"/>
              <w:right w:val="nil"/>
            </w:tcBorders>
            <w:shd w:val="clear" w:color="auto" w:fill="auto"/>
            <w:noWrap/>
            <w:vAlign w:val="bottom"/>
          </w:tcPr>
          <w:p w:rsidR="00865D2D" w:rsidRPr="00BB581F" w:rsidRDefault="00865D2D" w:rsidP="0048466F">
            <w:pPr>
              <w:spacing w:after="0" w:line="240" w:lineRule="auto"/>
              <w:rPr>
                <w:rFonts w:eastAsia="Times New Roman"/>
                <w:color w:val="000000"/>
              </w:rPr>
            </w:pPr>
          </w:p>
        </w:tc>
      </w:tr>
    </w:tbl>
    <w:p w:rsidR="00AB1AE7" w:rsidRDefault="00AB1AE7" w:rsidP="00865D2D">
      <w:r>
        <w:t xml:space="preserve">Each subroutine created a table of records with unmatched values.  The results are summarized in </w:t>
      </w:r>
      <w:r w:rsidR="00914611">
        <w:fldChar w:fldCharType="begin"/>
      </w:r>
      <w:r w:rsidR="00914611">
        <w:instrText xml:space="preserve"> REF _Ref348423448 \h </w:instrText>
      </w:r>
      <w:r w:rsidR="00914611">
        <w:fldChar w:fldCharType="separate"/>
      </w:r>
      <w:r w:rsidR="00914611" w:rsidRPr="0046218B">
        <w:t xml:space="preserve">Table 4.  </w:t>
      </w:r>
      <w:r w:rsidR="00914611">
        <w:t>Results of Comparisons of DBF and Import Tables</w:t>
      </w:r>
      <w:r w:rsidR="00914611">
        <w:fldChar w:fldCharType="end"/>
      </w:r>
      <w:r w:rsidR="00914611">
        <w:t xml:space="preserve"> </w:t>
      </w:r>
      <w:r>
        <w:t xml:space="preserve">and listed in </w:t>
      </w:r>
      <w:r w:rsidR="00914611">
        <w:t>Deepwater_Horizon_Ext/Scribe_to_QM_Mapping/FinalReport/</w:t>
      </w:r>
      <w:r w:rsidR="00914611" w:rsidRPr="00914611">
        <w:t>Value_Differences_Between_Import_and_DBF</w:t>
      </w:r>
      <w:r w:rsidR="00914611">
        <w:t>.zip</w:t>
      </w:r>
    </w:p>
    <w:p w:rsidR="00865D2D" w:rsidRDefault="00865D2D" w:rsidP="00865D2D">
      <w:pPr>
        <w:rPr>
          <w:rFonts w:eastAsia="Times New Roman"/>
          <w:color w:val="000000"/>
        </w:rPr>
      </w:pPr>
      <w:proofErr w:type="gramStart"/>
      <w:r>
        <w:t>The  subroutine</w:t>
      </w:r>
      <w:proofErr w:type="gramEnd"/>
      <w:r>
        <w:t xml:space="preserve">, </w:t>
      </w:r>
      <w:proofErr w:type="spellStart"/>
      <w:r w:rsidRPr="00BA42D2">
        <w:rPr>
          <w:rFonts w:eastAsia="Times New Roman"/>
          <w:color w:val="000000"/>
        </w:rPr>
        <w:t>In_DBF_not_in_IMP</w:t>
      </w:r>
      <w:proofErr w:type="spellEnd"/>
      <w:r>
        <w:rPr>
          <w:rFonts w:eastAsia="Times New Roman"/>
          <w:color w:val="000000"/>
        </w:rPr>
        <w:t xml:space="preserve">, an outer join query to find records in each QM study-media table that cannot be matched in the corresponding import study-media table. The join is between the IMPFILEREC fields in the QM table to the </w:t>
      </w:r>
      <w:proofErr w:type="spellStart"/>
      <w:r>
        <w:rPr>
          <w:rFonts w:eastAsia="Times New Roman"/>
          <w:color w:val="000000"/>
        </w:rPr>
        <w:t>autonumber</w:t>
      </w:r>
      <w:proofErr w:type="spellEnd"/>
      <w:r>
        <w:rPr>
          <w:rFonts w:eastAsia="Times New Roman"/>
          <w:color w:val="000000"/>
        </w:rPr>
        <w:t xml:space="preserve"> ID</w:t>
      </w:r>
      <w:r>
        <w:rPr>
          <w:rStyle w:val="FootnoteReference"/>
          <w:rFonts w:eastAsia="Times New Roman"/>
          <w:color w:val="000000"/>
        </w:rPr>
        <w:footnoteReference w:id="1"/>
      </w:r>
      <w:r>
        <w:rPr>
          <w:rFonts w:eastAsia="Times New Roman"/>
          <w:color w:val="000000"/>
        </w:rPr>
        <w:t xml:space="preserve"> in the import EDD table.  The result was all the records in the QM tables were matched to records in the corresponding import tables.</w:t>
      </w:r>
      <w:r w:rsidR="00026BCA">
        <w:rPr>
          <w:rFonts w:eastAsia="Times New Roman"/>
          <w:color w:val="000000"/>
        </w:rPr>
        <w:t xml:space="preserve">  3,880 records were found.  All the records were the result of conversions from sieve-size analyses to percent soil type as explained in the QM notes.</w:t>
      </w:r>
    </w:p>
    <w:p w:rsidR="00865D2D" w:rsidRDefault="00865D2D" w:rsidP="00865D2D">
      <w:pPr>
        <w:rPr>
          <w:rFonts w:eastAsia="Times New Roman"/>
          <w:color w:val="000000"/>
        </w:rPr>
      </w:pPr>
      <w:proofErr w:type="gramStart"/>
      <w:r>
        <w:t>The  subroutine</w:t>
      </w:r>
      <w:proofErr w:type="gramEnd"/>
      <w:r>
        <w:t xml:space="preserve">, </w:t>
      </w:r>
      <w:proofErr w:type="spellStart"/>
      <w:r w:rsidRPr="00BA42D2">
        <w:rPr>
          <w:rFonts w:eastAsia="Times New Roman"/>
          <w:color w:val="000000"/>
        </w:rPr>
        <w:t>In_</w:t>
      </w:r>
      <w:r>
        <w:rPr>
          <w:rFonts w:eastAsia="Times New Roman"/>
          <w:color w:val="000000"/>
        </w:rPr>
        <w:t>IMP</w:t>
      </w:r>
      <w:r w:rsidRPr="00BA42D2">
        <w:rPr>
          <w:rFonts w:eastAsia="Times New Roman"/>
          <w:color w:val="000000"/>
        </w:rPr>
        <w:t>_not_in_</w:t>
      </w:r>
      <w:r>
        <w:rPr>
          <w:rFonts w:eastAsia="Times New Roman"/>
          <w:color w:val="000000"/>
        </w:rPr>
        <w:t>DBF</w:t>
      </w:r>
      <w:proofErr w:type="spellEnd"/>
      <w:r>
        <w:rPr>
          <w:rFonts w:eastAsia="Times New Roman"/>
          <w:color w:val="000000"/>
        </w:rPr>
        <w:t xml:space="preserve">, an outer join query to find records in each import study-media table that cannot be matched in the corresponding QM study-media table. Again, the join is between the IMPFILEREC fields in the QM table to the </w:t>
      </w:r>
      <w:proofErr w:type="spellStart"/>
      <w:r>
        <w:rPr>
          <w:rFonts w:eastAsia="Times New Roman"/>
          <w:color w:val="000000"/>
        </w:rPr>
        <w:t>autonumber</w:t>
      </w:r>
      <w:proofErr w:type="spellEnd"/>
      <w:r>
        <w:rPr>
          <w:rFonts w:eastAsia="Times New Roman"/>
          <w:color w:val="000000"/>
        </w:rPr>
        <w:t xml:space="preserve"> ID in the import EDD table.  The result was all the records in the import tables were matched to records in the corresponding </w:t>
      </w:r>
      <w:proofErr w:type="gramStart"/>
      <w:r>
        <w:rPr>
          <w:rFonts w:eastAsia="Times New Roman"/>
          <w:color w:val="000000"/>
        </w:rPr>
        <w:t>QM  tables</w:t>
      </w:r>
      <w:proofErr w:type="gramEnd"/>
      <w:r>
        <w:rPr>
          <w:rFonts w:eastAsia="Times New Roman"/>
          <w:color w:val="000000"/>
        </w:rPr>
        <w:t>.</w:t>
      </w:r>
      <w:r w:rsidR="00026BCA">
        <w:rPr>
          <w:rFonts w:eastAsia="Times New Roman"/>
          <w:color w:val="000000"/>
        </w:rPr>
        <w:t xml:space="preserve">  No records were found.</w:t>
      </w:r>
    </w:p>
    <w:p w:rsidR="00026BCA" w:rsidRDefault="00026BCA" w:rsidP="00865D2D">
      <w:pPr>
        <w:rPr>
          <w:rFonts w:eastAsia="Times New Roman"/>
          <w:color w:val="000000"/>
        </w:rPr>
      </w:pPr>
      <w:r>
        <w:rPr>
          <w:rFonts w:eastAsia="Times New Roman"/>
          <w:color w:val="000000"/>
        </w:rPr>
        <w:t xml:space="preserve">The results from all the following difference subroutines are explained in </w:t>
      </w:r>
      <w:r>
        <w:rPr>
          <w:rFonts w:eastAsia="Times New Roman"/>
          <w:color w:val="000000"/>
        </w:rPr>
        <w:fldChar w:fldCharType="begin"/>
      </w:r>
      <w:r>
        <w:rPr>
          <w:rFonts w:eastAsia="Times New Roman"/>
          <w:color w:val="000000"/>
        </w:rPr>
        <w:instrText xml:space="preserve"> REF _Ref342898408 \h </w:instrText>
      </w:r>
      <w:r>
        <w:rPr>
          <w:rFonts w:eastAsia="Times New Roman"/>
          <w:color w:val="000000"/>
        </w:rPr>
      </w:r>
      <w:r>
        <w:rPr>
          <w:rFonts w:eastAsia="Times New Roman"/>
          <w:color w:val="000000"/>
        </w:rPr>
        <w:fldChar w:fldCharType="separate"/>
      </w:r>
      <w:r w:rsidRPr="0046218B">
        <w:t>Table 4</w:t>
      </w:r>
      <w:r>
        <w:rPr>
          <w:rFonts w:eastAsia="Times New Roman"/>
          <w:color w:val="000000"/>
        </w:rPr>
        <w:fldChar w:fldCharType="end"/>
      </w:r>
      <w:r>
        <w:rPr>
          <w:rFonts w:eastAsia="Times New Roman"/>
          <w:color w:val="000000"/>
        </w:rPr>
        <w:t>.</w:t>
      </w:r>
    </w:p>
    <w:p w:rsidR="00865D2D" w:rsidRDefault="00865D2D" w:rsidP="00865D2D">
      <w:pPr>
        <w:rPr>
          <w:rFonts w:eastAsia="Times New Roman"/>
          <w:color w:val="000000"/>
        </w:rPr>
      </w:pPr>
      <w:r>
        <w:rPr>
          <w:rFonts w:eastAsia="Times New Roman"/>
          <w:color w:val="000000"/>
        </w:rPr>
        <w:t xml:space="preserve">The subroutine, </w:t>
      </w:r>
      <w:proofErr w:type="spellStart"/>
      <w:r>
        <w:rPr>
          <w:rFonts w:eastAsia="Times New Roman"/>
          <w:color w:val="000000"/>
        </w:rPr>
        <w:t>Station_Difference</w:t>
      </w:r>
      <w:proofErr w:type="spellEnd"/>
      <w:r>
        <w:rPr>
          <w:rFonts w:eastAsia="Times New Roman"/>
          <w:color w:val="000000"/>
        </w:rPr>
        <w:t>, reports differences in the following three station-level fields:</w:t>
      </w:r>
    </w:p>
    <w:p w:rsidR="00865D2D" w:rsidRPr="000E1FA5" w:rsidRDefault="00865D2D" w:rsidP="00865D2D">
      <w:pPr>
        <w:pStyle w:val="ListParagraph"/>
        <w:numPr>
          <w:ilvl w:val="0"/>
          <w:numId w:val="3"/>
        </w:numPr>
      </w:pPr>
      <w:r>
        <w:rPr>
          <w:rFonts w:eastAsia="Times New Roman"/>
          <w:color w:val="000000"/>
        </w:rPr>
        <w:lastRenderedPageBreak/>
        <w:t>Non-</w:t>
      </w:r>
      <w:r w:rsidRPr="000E1FA5">
        <w:rPr>
          <w:rFonts w:eastAsia="Times New Roman"/>
          <w:color w:val="000000"/>
        </w:rPr>
        <w:t>equ</w:t>
      </w:r>
      <w:r>
        <w:rPr>
          <w:rFonts w:eastAsia="Times New Roman"/>
          <w:color w:val="000000"/>
        </w:rPr>
        <w:t xml:space="preserve">al values in </w:t>
      </w:r>
      <w:r w:rsidRPr="000E1FA5">
        <w:rPr>
          <w:rFonts w:eastAsia="Times New Roman"/>
          <w:color w:val="000000"/>
        </w:rPr>
        <w:t xml:space="preserve">QM Datum field </w:t>
      </w:r>
      <w:r>
        <w:rPr>
          <w:rFonts w:eastAsia="Times New Roman"/>
          <w:color w:val="000000"/>
        </w:rPr>
        <w:t xml:space="preserve">and the corresponding </w:t>
      </w:r>
      <w:r w:rsidRPr="000E1FA5">
        <w:rPr>
          <w:rFonts w:eastAsia="Times New Roman"/>
          <w:color w:val="000000"/>
        </w:rPr>
        <w:t xml:space="preserve">import file </w:t>
      </w:r>
      <w:proofErr w:type="spellStart"/>
      <w:r w:rsidRPr="000E1FA5">
        <w:rPr>
          <w:rFonts w:eastAsia="Times New Roman"/>
          <w:color w:val="000000"/>
        </w:rPr>
        <w:t>HDatum</w:t>
      </w:r>
      <w:proofErr w:type="spellEnd"/>
      <w:r w:rsidRPr="000E1FA5">
        <w:rPr>
          <w:rFonts w:eastAsia="Times New Roman"/>
          <w:color w:val="000000"/>
        </w:rPr>
        <w:t xml:space="preserve"> field, </w:t>
      </w:r>
    </w:p>
    <w:p w:rsidR="00865D2D" w:rsidRDefault="00865D2D" w:rsidP="00865D2D">
      <w:pPr>
        <w:pStyle w:val="ListParagraph"/>
        <w:numPr>
          <w:ilvl w:val="0"/>
          <w:numId w:val="3"/>
        </w:numPr>
      </w:pPr>
      <w:r>
        <w:t>Absolute differences greater than 0.0001 between the QM and import latitude fields</w:t>
      </w:r>
    </w:p>
    <w:p w:rsidR="00865D2D" w:rsidRDefault="00865D2D" w:rsidP="00865D2D">
      <w:pPr>
        <w:pStyle w:val="ListParagraph"/>
        <w:numPr>
          <w:ilvl w:val="0"/>
          <w:numId w:val="3"/>
        </w:numPr>
      </w:pPr>
      <w:r>
        <w:t>Absolute differences greater than 0.0001 between the QM and import longitude fields</w:t>
      </w:r>
    </w:p>
    <w:p w:rsidR="00865D2D" w:rsidRDefault="00865D2D" w:rsidP="00865D2D">
      <w:pPr>
        <w:rPr>
          <w:rFonts w:eastAsia="Times New Roman"/>
          <w:color w:val="000000"/>
        </w:rPr>
      </w:pPr>
      <w:r>
        <w:rPr>
          <w:rFonts w:eastAsia="Times New Roman"/>
          <w:color w:val="000000"/>
        </w:rPr>
        <w:t xml:space="preserve">The subroutines, </w:t>
      </w:r>
      <w:proofErr w:type="spellStart"/>
      <w:r>
        <w:rPr>
          <w:rFonts w:eastAsia="Times New Roman"/>
          <w:color w:val="000000"/>
        </w:rPr>
        <w:t>SedSample_Difference</w:t>
      </w:r>
      <w:proofErr w:type="spellEnd"/>
      <w:r>
        <w:rPr>
          <w:rFonts w:eastAsia="Times New Roman"/>
          <w:color w:val="000000"/>
        </w:rPr>
        <w:t xml:space="preserve">, </w:t>
      </w:r>
      <w:proofErr w:type="spellStart"/>
      <w:r w:rsidRPr="00BA42D2">
        <w:rPr>
          <w:rFonts w:eastAsia="Times New Roman"/>
          <w:color w:val="000000"/>
        </w:rPr>
        <w:t>WatSample_Difference</w:t>
      </w:r>
      <w:proofErr w:type="spellEnd"/>
      <w:r>
        <w:rPr>
          <w:rStyle w:val="FootnoteReference"/>
          <w:rFonts w:eastAsia="Times New Roman"/>
          <w:color w:val="000000"/>
        </w:rPr>
        <w:footnoteReference w:id="2"/>
      </w:r>
      <w:r>
        <w:rPr>
          <w:rFonts w:eastAsia="Times New Roman"/>
          <w:color w:val="000000"/>
        </w:rPr>
        <w:t xml:space="preserve">, </w:t>
      </w:r>
      <w:proofErr w:type="gramStart"/>
      <w:r>
        <w:rPr>
          <w:rFonts w:eastAsia="Times New Roman"/>
          <w:color w:val="000000"/>
        </w:rPr>
        <w:t xml:space="preserve">and </w:t>
      </w:r>
      <w:r w:rsidRPr="000934D7">
        <w:rPr>
          <w:rFonts w:eastAsia="Times New Roman"/>
          <w:color w:val="000000"/>
        </w:rPr>
        <w:t xml:space="preserve"> </w:t>
      </w:r>
      <w:proofErr w:type="spellStart"/>
      <w:r w:rsidRPr="00BA42D2">
        <w:rPr>
          <w:rFonts w:eastAsia="Times New Roman"/>
          <w:color w:val="000000"/>
        </w:rPr>
        <w:t>TissSample</w:t>
      </w:r>
      <w:proofErr w:type="gramEnd"/>
      <w:r w:rsidRPr="00BA42D2">
        <w:rPr>
          <w:rFonts w:eastAsia="Times New Roman"/>
          <w:color w:val="000000"/>
        </w:rPr>
        <w:t>_Difference</w:t>
      </w:r>
      <w:proofErr w:type="spellEnd"/>
      <w:r>
        <w:rPr>
          <w:rFonts w:eastAsia="Times New Roman"/>
          <w:color w:val="000000"/>
        </w:rPr>
        <w:t xml:space="preserve"> all report differences in the following three station-level fields:</w:t>
      </w:r>
    </w:p>
    <w:p w:rsidR="00865D2D" w:rsidRPr="000E1FA5" w:rsidRDefault="00865D2D" w:rsidP="00865D2D">
      <w:pPr>
        <w:pStyle w:val="ListParagraph"/>
        <w:numPr>
          <w:ilvl w:val="0"/>
          <w:numId w:val="4"/>
        </w:numPr>
      </w:pPr>
      <w:r>
        <w:rPr>
          <w:rFonts w:eastAsia="Times New Roman"/>
          <w:color w:val="000000"/>
        </w:rPr>
        <w:t>Non-</w:t>
      </w:r>
      <w:r w:rsidRPr="000E1FA5">
        <w:rPr>
          <w:rFonts w:eastAsia="Times New Roman"/>
          <w:color w:val="000000"/>
        </w:rPr>
        <w:t>equ</w:t>
      </w:r>
      <w:r>
        <w:rPr>
          <w:rFonts w:eastAsia="Times New Roman"/>
          <w:color w:val="000000"/>
        </w:rPr>
        <w:t xml:space="preserve">al values in </w:t>
      </w:r>
      <w:r w:rsidRPr="000E1FA5">
        <w:rPr>
          <w:rFonts w:eastAsia="Times New Roman"/>
          <w:color w:val="000000"/>
        </w:rPr>
        <w:t xml:space="preserve">QM </w:t>
      </w:r>
      <w:r>
        <w:rPr>
          <w:rFonts w:eastAsia="Times New Roman"/>
          <w:color w:val="000000"/>
        </w:rPr>
        <w:t>SAMPDATE</w:t>
      </w:r>
      <w:r w:rsidRPr="000E1FA5">
        <w:rPr>
          <w:rFonts w:eastAsia="Times New Roman"/>
          <w:color w:val="000000"/>
        </w:rPr>
        <w:t xml:space="preserve"> field </w:t>
      </w:r>
      <w:r>
        <w:rPr>
          <w:rFonts w:eastAsia="Times New Roman"/>
          <w:color w:val="000000"/>
        </w:rPr>
        <w:t xml:space="preserve">and the corresponding </w:t>
      </w:r>
      <w:r w:rsidRPr="000E1FA5">
        <w:rPr>
          <w:rFonts w:eastAsia="Times New Roman"/>
          <w:color w:val="000000"/>
        </w:rPr>
        <w:t xml:space="preserve">import file </w:t>
      </w:r>
      <w:r>
        <w:rPr>
          <w:rFonts w:eastAsia="Times New Roman"/>
          <w:color w:val="000000"/>
        </w:rPr>
        <w:t>Sample Collection Date</w:t>
      </w:r>
      <w:r w:rsidRPr="000E1FA5">
        <w:rPr>
          <w:rFonts w:eastAsia="Times New Roman"/>
          <w:color w:val="000000"/>
        </w:rPr>
        <w:t xml:space="preserve"> field, </w:t>
      </w:r>
    </w:p>
    <w:p w:rsidR="00865D2D" w:rsidRPr="000E1FA5" w:rsidRDefault="00865D2D" w:rsidP="00865D2D">
      <w:pPr>
        <w:pStyle w:val="ListParagraph"/>
        <w:numPr>
          <w:ilvl w:val="0"/>
          <w:numId w:val="4"/>
        </w:numPr>
      </w:pPr>
      <w:r>
        <w:rPr>
          <w:rFonts w:eastAsia="Times New Roman"/>
          <w:color w:val="000000"/>
        </w:rPr>
        <w:t>Non-</w:t>
      </w:r>
      <w:r w:rsidRPr="000E1FA5">
        <w:rPr>
          <w:rFonts w:eastAsia="Times New Roman"/>
          <w:color w:val="000000"/>
        </w:rPr>
        <w:t>equ</w:t>
      </w:r>
      <w:r>
        <w:rPr>
          <w:rFonts w:eastAsia="Times New Roman"/>
          <w:color w:val="000000"/>
        </w:rPr>
        <w:t xml:space="preserve">al values in </w:t>
      </w:r>
      <w:r w:rsidRPr="000E1FA5">
        <w:rPr>
          <w:rFonts w:eastAsia="Times New Roman"/>
          <w:color w:val="000000"/>
        </w:rPr>
        <w:t xml:space="preserve">QM </w:t>
      </w:r>
      <w:r>
        <w:rPr>
          <w:rFonts w:eastAsia="Times New Roman"/>
          <w:color w:val="000000"/>
        </w:rPr>
        <w:t>SAMPTIME</w:t>
      </w:r>
      <w:r w:rsidRPr="000E1FA5">
        <w:rPr>
          <w:rFonts w:eastAsia="Times New Roman"/>
          <w:color w:val="000000"/>
        </w:rPr>
        <w:t xml:space="preserve"> field </w:t>
      </w:r>
      <w:r>
        <w:rPr>
          <w:rFonts w:eastAsia="Times New Roman"/>
          <w:color w:val="000000"/>
        </w:rPr>
        <w:t xml:space="preserve">and the corresponding </w:t>
      </w:r>
      <w:r w:rsidRPr="000E1FA5">
        <w:rPr>
          <w:rFonts w:eastAsia="Times New Roman"/>
          <w:color w:val="000000"/>
        </w:rPr>
        <w:t xml:space="preserve">import file </w:t>
      </w:r>
      <w:r>
        <w:rPr>
          <w:rFonts w:eastAsia="Times New Roman"/>
          <w:color w:val="000000"/>
        </w:rPr>
        <w:t>Sample Collection Time</w:t>
      </w:r>
      <w:r w:rsidRPr="000E1FA5">
        <w:rPr>
          <w:rFonts w:eastAsia="Times New Roman"/>
          <w:color w:val="000000"/>
        </w:rPr>
        <w:t xml:space="preserve"> field, </w:t>
      </w:r>
    </w:p>
    <w:p w:rsidR="00865D2D" w:rsidRPr="00586F1B" w:rsidRDefault="00865D2D" w:rsidP="00865D2D">
      <w:pPr>
        <w:pStyle w:val="ListParagraph"/>
        <w:numPr>
          <w:ilvl w:val="0"/>
          <w:numId w:val="4"/>
        </w:numPr>
      </w:pPr>
      <w:r>
        <w:rPr>
          <w:rFonts w:eastAsia="Times New Roman"/>
          <w:color w:val="000000"/>
        </w:rPr>
        <w:t>Non-</w:t>
      </w:r>
      <w:r w:rsidRPr="000E1FA5">
        <w:rPr>
          <w:rFonts w:eastAsia="Times New Roman"/>
          <w:color w:val="000000"/>
        </w:rPr>
        <w:t>equ</w:t>
      </w:r>
      <w:r>
        <w:rPr>
          <w:rFonts w:eastAsia="Times New Roman"/>
          <w:color w:val="000000"/>
        </w:rPr>
        <w:t xml:space="preserve">al values in </w:t>
      </w:r>
      <w:r w:rsidRPr="000E1FA5">
        <w:rPr>
          <w:rFonts w:eastAsia="Times New Roman"/>
          <w:color w:val="000000"/>
        </w:rPr>
        <w:t xml:space="preserve">QM </w:t>
      </w:r>
      <w:r>
        <w:rPr>
          <w:rFonts w:eastAsia="Times New Roman"/>
          <w:color w:val="000000"/>
        </w:rPr>
        <w:t>SAMPTYPE</w:t>
      </w:r>
      <w:r w:rsidRPr="000E1FA5">
        <w:rPr>
          <w:rFonts w:eastAsia="Times New Roman"/>
          <w:color w:val="000000"/>
        </w:rPr>
        <w:t xml:space="preserve"> field </w:t>
      </w:r>
      <w:r>
        <w:rPr>
          <w:rFonts w:eastAsia="Times New Roman"/>
          <w:color w:val="000000"/>
        </w:rPr>
        <w:t xml:space="preserve">and the corresponding </w:t>
      </w:r>
      <w:r w:rsidRPr="000E1FA5">
        <w:rPr>
          <w:rFonts w:eastAsia="Times New Roman"/>
          <w:color w:val="000000"/>
        </w:rPr>
        <w:t xml:space="preserve">import file </w:t>
      </w:r>
      <w:r>
        <w:rPr>
          <w:rFonts w:eastAsia="Times New Roman"/>
          <w:color w:val="000000"/>
        </w:rPr>
        <w:t xml:space="preserve">Sample Type Code </w:t>
      </w:r>
      <w:r w:rsidRPr="000E1FA5">
        <w:rPr>
          <w:rFonts w:eastAsia="Times New Roman"/>
          <w:color w:val="000000"/>
        </w:rPr>
        <w:t>field</w:t>
      </w:r>
      <w:r>
        <w:rPr>
          <w:rFonts w:eastAsia="Times New Roman"/>
          <w:color w:val="000000"/>
        </w:rPr>
        <w:t>.</w:t>
      </w:r>
    </w:p>
    <w:p w:rsidR="00865D2D" w:rsidRDefault="00865D2D" w:rsidP="00865D2D">
      <w:r>
        <w:t xml:space="preserve">In addition, the subroutines, </w:t>
      </w:r>
      <w:proofErr w:type="spellStart"/>
      <w:r>
        <w:t>SedSample_Difference</w:t>
      </w:r>
      <w:proofErr w:type="spellEnd"/>
      <w:r>
        <w:t xml:space="preserve">, and </w:t>
      </w:r>
      <w:proofErr w:type="spellStart"/>
      <w:r>
        <w:t>WatSample_Difference</w:t>
      </w:r>
      <w:proofErr w:type="spellEnd"/>
      <w:r>
        <w:t>, report differences in the following two station-level fields:</w:t>
      </w:r>
    </w:p>
    <w:p w:rsidR="00865D2D" w:rsidRPr="00586F1B" w:rsidRDefault="00865D2D" w:rsidP="00865D2D">
      <w:pPr>
        <w:pStyle w:val="ListParagraph"/>
        <w:numPr>
          <w:ilvl w:val="0"/>
          <w:numId w:val="5"/>
        </w:numPr>
      </w:pPr>
      <w:r w:rsidRPr="00586F1B">
        <w:t xml:space="preserve">Non-equal values in QM </w:t>
      </w:r>
      <w:r>
        <w:t>MATRIX</w:t>
      </w:r>
      <w:r w:rsidRPr="00586F1B">
        <w:t xml:space="preserve"> field and the corresponding import file </w:t>
      </w:r>
      <w:r>
        <w:t xml:space="preserve">Matrix </w:t>
      </w:r>
      <w:r w:rsidRPr="00586F1B">
        <w:t xml:space="preserve">field, </w:t>
      </w:r>
    </w:p>
    <w:p w:rsidR="00865D2D" w:rsidRPr="00586F1B" w:rsidRDefault="00865D2D" w:rsidP="00865D2D">
      <w:pPr>
        <w:pStyle w:val="ListParagraph"/>
        <w:numPr>
          <w:ilvl w:val="0"/>
          <w:numId w:val="5"/>
        </w:numPr>
      </w:pPr>
      <w:r w:rsidRPr="00586F1B">
        <w:t>Absolute differences greater than 0.0</w:t>
      </w:r>
      <w:r>
        <w:t>2</w:t>
      </w:r>
      <w:r w:rsidRPr="00586F1B">
        <w:t xml:space="preserve"> between the QM </w:t>
      </w:r>
      <w:proofErr w:type="spellStart"/>
      <w:r w:rsidRPr="00586F1B">
        <w:t>WTRDepth</w:t>
      </w:r>
      <w:proofErr w:type="spellEnd"/>
      <w:r w:rsidRPr="00586F1B">
        <w:t xml:space="preserve"> and import water depth (m) fields</w:t>
      </w:r>
    </w:p>
    <w:p w:rsidR="00865D2D" w:rsidRDefault="00865D2D" w:rsidP="00865D2D">
      <w:r>
        <w:t>Finally</w:t>
      </w:r>
      <w:r w:rsidRPr="00586F1B">
        <w:t xml:space="preserve">, the subroutine, </w:t>
      </w:r>
      <w:proofErr w:type="spellStart"/>
      <w:r w:rsidRPr="00586F1B">
        <w:t>SedSample_Difference</w:t>
      </w:r>
      <w:proofErr w:type="spellEnd"/>
      <w:r w:rsidRPr="00586F1B">
        <w:t xml:space="preserve">, </w:t>
      </w:r>
      <w:r>
        <w:t xml:space="preserve">also </w:t>
      </w:r>
      <w:r w:rsidRPr="00586F1B">
        <w:t>report differences in the following two station-level fields:</w:t>
      </w:r>
    </w:p>
    <w:p w:rsidR="00865D2D" w:rsidRPr="00586F1B" w:rsidRDefault="00865D2D" w:rsidP="00865D2D">
      <w:pPr>
        <w:pStyle w:val="ListParagraph"/>
        <w:numPr>
          <w:ilvl w:val="0"/>
          <w:numId w:val="6"/>
        </w:numPr>
      </w:pPr>
      <w:r w:rsidRPr="00586F1B">
        <w:t xml:space="preserve">Absolute differences greater than 0.02 between the QM </w:t>
      </w:r>
      <w:r>
        <w:t>UDEPTH</w:t>
      </w:r>
      <w:r w:rsidRPr="00586F1B">
        <w:t xml:space="preserve"> and import </w:t>
      </w:r>
      <w:r>
        <w:t xml:space="preserve">upper collection depth </w:t>
      </w:r>
      <w:r w:rsidRPr="00586F1B">
        <w:t>fields</w:t>
      </w:r>
    </w:p>
    <w:p w:rsidR="00865D2D" w:rsidRPr="00586F1B" w:rsidRDefault="00865D2D" w:rsidP="00865D2D">
      <w:pPr>
        <w:pStyle w:val="ListParagraph"/>
        <w:numPr>
          <w:ilvl w:val="0"/>
          <w:numId w:val="6"/>
        </w:numPr>
      </w:pPr>
      <w:r w:rsidRPr="00586F1B">
        <w:t xml:space="preserve">Absolute differences greater than 0.02 between the QM </w:t>
      </w:r>
      <w:r>
        <w:t>L</w:t>
      </w:r>
      <w:r w:rsidRPr="00586F1B">
        <w:t xml:space="preserve">DEPTH and import </w:t>
      </w:r>
      <w:r>
        <w:t xml:space="preserve">lower </w:t>
      </w:r>
      <w:r w:rsidRPr="00586F1B">
        <w:t>collection depth fields</w:t>
      </w:r>
      <w:r>
        <w:t>.</w:t>
      </w:r>
    </w:p>
    <w:p w:rsidR="00865D2D" w:rsidRDefault="00865D2D" w:rsidP="00865D2D">
      <w:r w:rsidRPr="00BE2E87">
        <w:t xml:space="preserve">The subroutine, </w:t>
      </w:r>
      <w:proofErr w:type="spellStart"/>
      <w:r>
        <w:t>Chem</w:t>
      </w:r>
      <w:r w:rsidRPr="00BE2E87">
        <w:t>_Difference</w:t>
      </w:r>
      <w:proofErr w:type="spellEnd"/>
      <w:r w:rsidRPr="00BE2E87">
        <w:t xml:space="preserve"> reports differences in the following </w:t>
      </w:r>
      <w:r>
        <w:t xml:space="preserve">ten non-concentration </w:t>
      </w:r>
      <w:r w:rsidRPr="00BE2E87">
        <w:t>fields</w:t>
      </w:r>
      <w:r>
        <w:t xml:space="preserve"> found in the chemistry tables</w:t>
      </w:r>
      <w:r w:rsidRPr="00BE2E87">
        <w:t>:</w:t>
      </w:r>
    </w:p>
    <w:p w:rsidR="00865D2D" w:rsidRPr="00BE2E87"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and the corresponding import file </w:t>
      </w:r>
      <w:proofErr w:type="spellStart"/>
      <w:r w:rsidRPr="00BE2E87">
        <w:rPr>
          <w:rFonts w:eastAsia="Times New Roman"/>
          <w:color w:val="000000"/>
        </w:rPr>
        <w:t>LabID</w:t>
      </w:r>
      <w:proofErr w:type="spellEnd"/>
      <w:r w:rsidRPr="00BE2E87">
        <w:rPr>
          <w:rFonts w:eastAsia="Times New Roman"/>
          <w:color w:val="000000"/>
        </w:rPr>
        <w:t xml:space="preserve"> field,</w:t>
      </w:r>
    </w:p>
    <w:p w:rsidR="00865D2D"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w:t>
      </w:r>
      <w:r>
        <w:rPr>
          <w:rFonts w:eastAsia="Times New Roman"/>
          <w:color w:val="000000"/>
        </w:rPr>
        <w:t>CASNUM</w:t>
      </w:r>
      <w:r w:rsidRPr="00BE2E87">
        <w:rPr>
          <w:rFonts w:eastAsia="Times New Roman"/>
          <w:color w:val="000000"/>
        </w:rPr>
        <w:t xml:space="preserve"> field and the corresponding import file C</w:t>
      </w:r>
      <w:r>
        <w:rPr>
          <w:rFonts w:eastAsia="Times New Roman"/>
          <w:color w:val="000000"/>
        </w:rPr>
        <w:t>AS Number</w:t>
      </w:r>
      <w:r w:rsidRPr="00BE2E87">
        <w:rPr>
          <w:rFonts w:eastAsia="Times New Roman"/>
          <w:color w:val="000000"/>
        </w:rPr>
        <w:t xml:space="preserve"> field</w:t>
      </w:r>
    </w:p>
    <w:p w:rsidR="00865D2D"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w:t>
      </w:r>
      <w:r>
        <w:rPr>
          <w:rFonts w:eastAsia="Times New Roman"/>
          <w:color w:val="000000"/>
        </w:rPr>
        <w:t>ANALTYPE</w:t>
      </w:r>
      <w:r w:rsidRPr="00BE2E87">
        <w:rPr>
          <w:rFonts w:eastAsia="Times New Roman"/>
          <w:color w:val="000000"/>
        </w:rPr>
        <w:t xml:space="preserve"> field and the corresponding import file </w:t>
      </w:r>
      <w:r>
        <w:rPr>
          <w:rFonts w:eastAsia="Times New Roman"/>
          <w:color w:val="000000"/>
        </w:rPr>
        <w:t>Analyte type</w:t>
      </w:r>
      <w:r w:rsidRPr="00BE2E87">
        <w:rPr>
          <w:rFonts w:eastAsia="Times New Roman"/>
          <w:color w:val="000000"/>
        </w:rPr>
        <w:t xml:space="preserve"> field</w:t>
      </w:r>
    </w:p>
    <w:p w:rsidR="00865D2D"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w:t>
      </w:r>
      <w:r>
        <w:rPr>
          <w:rFonts w:eastAsia="Times New Roman"/>
          <w:color w:val="000000"/>
        </w:rPr>
        <w:t>DILFACT</w:t>
      </w:r>
      <w:r w:rsidRPr="00BE2E87">
        <w:rPr>
          <w:rFonts w:eastAsia="Times New Roman"/>
          <w:color w:val="000000"/>
        </w:rPr>
        <w:t xml:space="preserve"> field and the corresponding import file </w:t>
      </w:r>
      <w:r>
        <w:rPr>
          <w:rFonts w:eastAsia="Times New Roman"/>
          <w:color w:val="000000"/>
        </w:rPr>
        <w:t>Dilution Factor</w:t>
      </w:r>
      <w:r w:rsidRPr="00BE2E87">
        <w:rPr>
          <w:rFonts w:eastAsia="Times New Roman"/>
          <w:color w:val="000000"/>
        </w:rPr>
        <w:t xml:space="preserve"> field</w:t>
      </w:r>
    </w:p>
    <w:p w:rsidR="00865D2D"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w:t>
      </w:r>
      <w:r>
        <w:rPr>
          <w:rFonts w:eastAsia="Times New Roman"/>
          <w:color w:val="000000"/>
        </w:rPr>
        <w:t>TOTALDISS</w:t>
      </w:r>
      <w:r w:rsidRPr="00BE2E87">
        <w:rPr>
          <w:rFonts w:eastAsia="Times New Roman"/>
          <w:color w:val="000000"/>
        </w:rPr>
        <w:t xml:space="preserve"> field and the corresponding import file </w:t>
      </w:r>
      <w:r>
        <w:rPr>
          <w:rFonts w:eastAsia="Times New Roman"/>
          <w:color w:val="000000"/>
        </w:rPr>
        <w:t>Total or Dissolved</w:t>
      </w:r>
      <w:r w:rsidRPr="00BE2E87">
        <w:rPr>
          <w:rFonts w:eastAsia="Times New Roman"/>
          <w:color w:val="000000"/>
        </w:rPr>
        <w:t xml:space="preserve"> field</w:t>
      </w:r>
    </w:p>
    <w:p w:rsidR="00865D2D" w:rsidRPr="00BE2E87"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and the corresponding import file </w:t>
      </w:r>
      <w:r>
        <w:rPr>
          <w:rFonts w:eastAsia="Times New Roman"/>
          <w:color w:val="000000"/>
        </w:rPr>
        <w:t>Method</w:t>
      </w:r>
      <w:r w:rsidRPr="00BE2E87">
        <w:rPr>
          <w:rFonts w:eastAsia="Times New Roman"/>
          <w:color w:val="000000"/>
        </w:rPr>
        <w:t xml:space="preserve"> field,</w:t>
      </w:r>
    </w:p>
    <w:p w:rsidR="00865D2D" w:rsidRPr="00BE2E87" w:rsidRDefault="00865D2D" w:rsidP="00865D2D">
      <w:pPr>
        <w:pStyle w:val="ListParagraph"/>
        <w:numPr>
          <w:ilvl w:val="0"/>
          <w:numId w:val="7"/>
        </w:numPr>
        <w:rPr>
          <w:rFonts w:eastAsia="Times New Roman"/>
          <w:color w:val="000000"/>
        </w:rPr>
      </w:pPr>
      <w:r w:rsidRPr="00BE2E87">
        <w:rPr>
          <w:rFonts w:eastAsia="Times New Roman"/>
          <w:color w:val="000000"/>
        </w:rPr>
        <w:lastRenderedPageBreak/>
        <w:t xml:space="preserve">Non-equal values in QM and the corresponding import file </w:t>
      </w:r>
      <w:proofErr w:type="spellStart"/>
      <w:r>
        <w:rPr>
          <w:rFonts w:eastAsia="Times New Roman"/>
          <w:color w:val="000000"/>
        </w:rPr>
        <w:t>QCBatch</w:t>
      </w:r>
      <w:proofErr w:type="spellEnd"/>
      <w:r w:rsidRPr="00BE2E87">
        <w:rPr>
          <w:rFonts w:eastAsia="Times New Roman"/>
          <w:color w:val="000000"/>
        </w:rPr>
        <w:t xml:space="preserve"> field,</w:t>
      </w:r>
    </w:p>
    <w:p w:rsidR="00865D2D" w:rsidRPr="00BE2E87"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and the corresponding import file </w:t>
      </w:r>
      <w:proofErr w:type="spellStart"/>
      <w:r>
        <w:rPr>
          <w:rFonts w:eastAsia="Times New Roman"/>
          <w:color w:val="000000"/>
        </w:rPr>
        <w:t>DVLevel</w:t>
      </w:r>
      <w:proofErr w:type="spellEnd"/>
      <w:r w:rsidRPr="00BE2E87">
        <w:rPr>
          <w:rFonts w:eastAsia="Times New Roman"/>
          <w:color w:val="000000"/>
        </w:rPr>
        <w:t xml:space="preserve"> field,</w:t>
      </w:r>
    </w:p>
    <w:p w:rsidR="00865D2D"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w:t>
      </w:r>
      <w:r>
        <w:rPr>
          <w:rFonts w:eastAsia="Times New Roman"/>
          <w:color w:val="000000"/>
        </w:rPr>
        <w:t>LABNAME</w:t>
      </w:r>
      <w:r w:rsidRPr="00BE2E87">
        <w:rPr>
          <w:rFonts w:eastAsia="Times New Roman"/>
          <w:color w:val="000000"/>
        </w:rPr>
        <w:t xml:space="preserve"> field and the corresponding import file </w:t>
      </w:r>
      <w:r>
        <w:rPr>
          <w:rFonts w:eastAsia="Times New Roman"/>
          <w:color w:val="000000"/>
        </w:rPr>
        <w:t>Lab Name</w:t>
      </w:r>
      <w:r w:rsidRPr="00BE2E87">
        <w:rPr>
          <w:rFonts w:eastAsia="Times New Roman"/>
          <w:color w:val="000000"/>
        </w:rPr>
        <w:t xml:space="preserve"> field</w:t>
      </w:r>
    </w:p>
    <w:p w:rsidR="00865D2D" w:rsidRDefault="00865D2D" w:rsidP="00865D2D">
      <w:pPr>
        <w:pStyle w:val="ListParagraph"/>
        <w:numPr>
          <w:ilvl w:val="0"/>
          <w:numId w:val="7"/>
        </w:numPr>
        <w:rPr>
          <w:rFonts w:eastAsia="Times New Roman"/>
          <w:color w:val="000000"/>
        </w:rPr>
      </w:pPr>
      <w:r w:rsidRPr="00BE2E87">
        <w:rPr>
          <w:rFonts w:eastAsia="Times New Roman"/>
          <w:color w:val="000000"/>
        </w:rPr>
        <w:t xml:space="preserve">Non-equal values in QM </w:t>
      </w:r>
      <w:r>
        <w:rPr>
          <w:rFonts w:eastAsia="Times New Roman"/>
          <w:color w:val="000000"/>
        </w:rPr>
        <w:t>SAMPIDCOC</w:t>
      </w:r>
      <w:r w:rsidRPr="00BE2E87">
        <w:rPr>
          <w:rFonts w:eastAsia="Times New Roman"/>
          <w:color w:val="000000"/>
        </w:rPr>
        <w:t xml:space="preserve"> field and the corresponding import file </w:t>
      </w:r>
      <w:proofErr w:type="spellStart"/>
      <w:r>
        <w:rPr>
          <w:rFonts w:eastAsia="Times New Roman"/>
          <w:color w:val="000000"/>
        </w:rPr>
        <w:t>SampleID_COC</w:t>
      </w:r>
      <w:proofErr w:type="spellEnd"/>
      <w:r w:rsidRPr="00BE2E87">
        <w:rPr>
          <w:rFonts w:eastAsia="Times New Roman"/>
          <w:color w:val="000000"/>
        </w:rPr>
        <w:t xml:space="preserve"> field</w:t>
      </w:r>
      <w:r>
        <w:rPr>
          <w:rFonts w:eastAsia="Times New Roman"/>
          <w:color w:val="000000"/>
        </w:rPr>
        <w:t>.</w:t>
      </w:r>
    </w:p>
    <w:p w:rsidR="00865D2D" w:rsidRDefault="00865D2D" w:rsidP="00865D2D">
      <w:r w:rsidRPr="00691A6E">
        <w:t xml:space="preserve">The subroutine, </w:t>
      </w:r>
      <w:proofErr w:type="spellStart"/>
      <w:r w:rsidRPr="00691A6E">
        <w:t>C</w:t>
      </w:r>
      <w:r>
        <w:t>onFields_</w:t>
      </w:r>
      <w:r w:rsidRPr="00691A6E">
        <w:t>Difference</w:t>
      </w:r>
      <w:proofErr w:type="spellEnd"/>
      <w:r w:rsidRPr="00691A6E">
        <w:t xml:space="preserve"> reports differences in the following </w:t>
      </w:r>
      <w:r>
        <w:t>three</w:t>
      </w:r>
      <w:r w:rsidRPr="00691A6E">
        <w:t xml:space="preserve"> </w:t>
      </w:r>
      <w:r>
        <w:t>c</w:t>
      </w:r>
      <w:r w:rsidRPr="00691A6E">
        <w:t>oncentration fields found in the chemistry tables:</w:t>
      </w:r>
    </w:p>
    <w:p w:rsidR="00865D2D" w:rsidRPr="00691A6E" w:rsidRDefault="00865D2D" w:rsidP="00865D2D">
      <w:pPr>
        <w:pStyle w:val="ListParagraph"/>
        <w:numPr>
          <w:ilvl w:val="0"/>
          <w:numId w:val="8"/>
        </w:numPr>
      </w:pPr>
      <w:r>
        <w:t>Concentration (CONC)</w:t>
      </w:r>
      <w:r w:rsidRPr="00691A6E">
        <w:t xml:space="preserve">values in QM and the corresponding import file </w:t>
      </w:r>
      <w:r>
        <w:t>to within 1 percent</w:t>
      </w:r>
      <w:r w:rsidRPr="00691A6E">
        <w:t>,</w:t>
      </w:r>
    </w:p>
    <w:p w:rsidR="00865D2D" w:rsidRPr="00691A6E" w:rsidRDefault="00865D2D" w:rsidP="00865D2D">
      <w:pPr>
        <w:pStyle w:val="ListParagraph"/>
        <w:numPr>
          <w:ilvl w:val="0"/>
          <w:numId w:val="8"/>
        </w:numPr>
      </w:pPr>
      <w:r>
        <w:t>Detection Limit</w:t>
      </w:r>
      <w:r w:rsidRPr="00691A6E">
        <w:t xml:space="preserve"> </w:t>
      </w:r>
      <w:r>
        <w:t xml:space="preserve">(DL) </w:t>
      </w:r>
      <w:r w:rsidRPr="00691A6E">
        <w:t>values in QM and the corresponding import file to within 1 percent,</w:t>
      </w:r>
    </w:p>
    <w:p w:rsidR="00865D2D" w:rsidRDefault="00865D2D" w:rsidP="00865D2D">
      <w:pPr>
        <w:pStyle w:val="ListParagraph"/>
        <w:numPr>
          <w:ilvl w:val="0"/>
          <w:numId w:val="8"/>
        </w:numPr>
      </w:pPr>
      <w:r>
        <w:t>Reporting</w:t>
      </w:r>
      <w:r w:rsidRPr="00691A6E">
        <w:t xml:space="preserve"> Limit (</w:t>
      </w:r>
      <w:r>
        <w:t>R</w:t>
      </w:r>
      <w:r w:rsidRPr="00691A6E">
        <w:t>L) values in QM and the corresponding import file to within 1 percent,</w:t>
      </w:r>
    </w:p>
    <w:p w:rsidR="008448F7" w:rsidRDefault="008448F7">
      <w:pPr>
        <w:rPr>
          <w:rFonts w:eastAsia="Times New Roman"/>
          <w:color w:val="000000"/>
        </w:rPr>
      </w:pPr>
    </w:p>
    <w:p w:rsidR="00EB7067" w:rsidRDefault="00D27F35" w:rsidP="0046218B">
      <w:pPr>
        <w:pStyle w:val="Caption"/>
        <w:rPr>
          <w:rFonts w:eastAsia="Times New Roman"/>
          <w:color w:val="000000"/>
        </w:rPr>
      </w:pPr>
      <w:bookmarkStart w:id="0" w:name="_Ref342888978"/>
      <w:bookmarkStart w:id="1" w:name="_Toc347920805"/>
      <w:bookmarkStart w:id="2" w:name="_Toc347920983"/>
      <w:proofErr w:type="gramStart"/>
      <w:r>
        <w:t xml:space="preserve">Table </w:t>
      </w:r>
      <w:proofErr w:type="gramEnd"/>
      <w:r w:rsidR="00951DB9">
        <w:fldChar w:fldCharType="begin"/>
      </w:r>
      <w:r w:rsidR="00951DB9">
        <w:instrText xml:space="preserve"> SEQ Table \* ARABIC </w:instrText>
      </w:r>
      <w:r w:rsidR="00951DB9">
        <w:fldChar w:fldCharType="separate"/>
      </w:r>
      <w:r w:rsidR="006D7776">
        <w:rPr>
          <w:noProof/>
        </w:rPr>
        <w:t>1</w:t>
      </w:r>
      <w:r w:rsidR="00951DB9">
        <w:rPr>
          <w:noProof/>
        </w:rPr>
        <w:fldChar w:fldCharType="end"/>
      </w:r>
      <w:bookmarkEnd w:id="0"/>
      <w:proofErr w:type="gramStart"/>
      <w:r>
        <w:t>.</w:t>
      </w:r>
      <w:proofErr w:type="gramEnd"/>
      <w:r>
        <w:t xml:space="preserve"> </w:t>
      </w:r>
      <w:r w:rsidRPr="006F5DF3">
        <w:t xml:space="preserve"> </w:t>
      </w:r>
      <w:proofErr w:type="spellStart"/>
      <w:r w:rsidRPr="006F5DF3">
        <w:t>Deepwater</w:t>
      </w:r>
      <w:proofErr w:type="spellEnd"/>
      <w:r w:rsidRPr="006F5DF3">
        <w:t xml:space="preserve"> Horizon Scribe Source and Import Files</w:t>
      </w:r>
      <w:bookmarkEnd w:id="1"/>
      <w:bookmarkEnd w:id="2"/>
    </w:p>
    <w:tbl>
      <w:tblPr>
        <w:tblW w:w="10240" w:type="dxa"/>
        <w:tblInd w:w="93" w:type="dxa"/>
        <w:tblLook w:val="04A0" w:firstRow="1" w:lastRow="0" w:firstColumn="1" w:lastColumn="0" w:noHBand="0" w:noVBand="1"/>
      </w:tblPr>
      <w:tblGrid>
        <w:gridCol w:w="4116"/>
        <w:gridCol w:w="976"/>
        <w:gridCol w:w="4339"/>
        <w:gridCol w:w="809"/>
      </w:tblGrid>
      <w:tr w:rsidR="003B5507" w:rsidRPr="003B5507" w:rsidTr="00121AA1">
        <w:trPr>
          <w:trHeight w:val="20"/>
        </w:trPr>
        <w:tc>
          <w:tcPr>
            <w:tcW w:w="411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bookmarkStart w:id="3" w:name="_Ref342895395"/>
            <w:bookmarkStart w:id="4" w:name="RANGE!A1:C12"/>
            <w:r w:rsidRPr="003B5507">
              <w:rPr>
                <w:rFonts w:eastAsia="Times New Roman"/>
                <w:color w:val="000000"/>
                <w:sz w:val="18"/>
                <w:szCs w:val="18"/>
              </w:rPr>
              <w:t>Scribe Source File(s)</w:t>
            </w:r>
            <w:bookmarkEnd w:id="4"/>
          </w:p>
        </w:tc>
        <w:tc>
          <w:tcPr>
            <w:tcW w:w="976" w:type="dxa"/>
            <w:tcBorders>
              <w:top w:val="single" w:sz="8" w:space="0" w:color="auto"/>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Version(s)</w:t>
            </w:r>
          </w:p>
        </w:tc>
        <w:tc>
          <w:tcPr>
            <w:tcW w:w="4339" w:type="dxa"/>
            <w:tcBorders>
              <w:top w:val="single" w:sz="8" w:space="0" w:color="auto"/>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Import File</w:t>
            </w:r>
          </w:p>
        </w:tc>
        <w:tc>
          <w:tcPr>
            <w:tcW w:w="809" w:type="dxa"/>
            <w:tcBorders>
              <w:top w:val="single" w:sz="8" w:space="0" w:color="auto"/>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 xml:space="preserve">Record </w:t>
            </w:r>
            <w:proofErr w:type="spellStart"/>
            <w:r w:rsidRPr="003B5507">
              <w:rPr>
                <w:rFonts w:eastAsia="Times New Roman"/>
                <w:color w:val="000000"/>
                <w:sz w:val="18"/>
                <w:szCs w:val="18"/>
              </w:rPr>
              <w:t>Cnt</w:t>
            </w:r>
            <w:proofErr w:type="spellEnd"/>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ADEM_DW_Sampling_Analytical_Monitoring.mdb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14</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ADEM_to_QM.accdb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4295</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ALECI_DW_Sampling_Analytical.mdb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22</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ALECI_to_QM-Revised.accdb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24941</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CTEH_DW_Sampling_Analytical.mdb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34</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CTEH_to_QM_Update.accdb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594172</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DW_Reporting.mdb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219</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EPA_to_QM-Revised.accdb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308041</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Envstd_Sampling_Analytical_2.mdb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69</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ESI_to_QM_Revised_w_Append_6-26-12.accdb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606904</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FLDEP_DW_Sampling_Analytical.mdb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76</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FLDEP_to_QM.accdb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31759</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MSDEQ_DW_Sampling_Analytical.mdb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24</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MSDEQ_to_QM.accdb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12449</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NOAADW.mdb/Envstd_Sampling_Analytical_2.mdb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81/69</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NOAA_to_QM-Update.accdb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613384</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NOAADW.mdb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81</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NOAADW_OnBoard_Update_with_RyanChouest.accdb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86155</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NPS_DW_Sampling_Analytical.mdb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4</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NPS_to_QM.accdb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46</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USGSDW.mdb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18</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USGS_to_QM-Update.accdb</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35592</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BP_DW_Sampling_Analytical.mdb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6</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NA</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0</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CTEH_DW_Monitoring.mdb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15</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NA</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0</w:t>
            </w:r>
          </w:p>
        </w:tc>
      </w:tr>
      <w:tr w:rsidR="003B5507" w:rsidRPr="003B5507" w:rsidTr="00121AA1">
        <w:trPr>
          <w:trHeight w:val="20"/>
        </w:trPr>
        <w:tc>
          <w:tcPr>
            <w:tcW w:w="4116" w:type="dxa"/>
            <w:tcBorders>
              <w:top w:val="nil"/>
              <w:left w:val="single" w:sz="8" w:space="0" w:color="auto"/>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TS_DW_Monitoring.mdb</w:t>
            </w:r>
          </w:p>
        </w:tc>
        <w:tc>
          <w:tcPr>
            <w:tcW w:w="976"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6</w:t>
            </w:r>
          </w:p>
        </w:tc>
        <w:tc>
          <w:tcPr>
            <w:tcW w:w="4339" w:type="dxa"/>
            <w:tcBorders>
              <w:top w:val="nil"/>
              <w:left w:val="nil"/>
              <w:bottom w:val="single" w:sz="4"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NA</w:t>
            </w:r>
          </w:p>
        </w:tc>
        <w:tc>
          <w:tcPr>
            <w:tcW w:w="809" w:type="dxa"/>
            <w:tcBorders>
              <w:top w:val="nil"/>
              <w:left w:val="nil"/>
              <w:bottom w:val="single" w:sz="4"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0</w:t>
            </w:r>
          </w:p>
        </w:tc>
      </w:tr>
      <w:tr w:rsidR="003B5507" w:rsidRPr="003B5507" w:rsidTr="00121AA1">
        <w:trPr>
          <w:trHeight w:val="20"/>
        </w:trPr>
        <w:tc>
          <w:tcPr>
            <w:tcW w:w="4116" w:type="dxa"/>
            <w:tcBorders>
              <w:top w:val="nil"/>
              <w:left w:val="single" w:sz="8" w:space="0" w:color="auto"/>
              <w:bottom w:val="single" w:sz="8"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LDEQ_DW_Sampling_Analytical.mdb</w:t>
            </w:r>
          </w:p>
        </w:tc>
        <w:tc>
          <w:tcPr>
            <w:tcW w:w="976" w:type="dxa"/>
            <w:tcBorders>
              <w:top w:val="nil"/>
              <w:left w:val="nil"/>
              <w:bottom w:val="single" w:sz="8"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55</w:t>
            </w:r>
          </w:p>
        </w:tc>
        <w:tc>
          <w:tcPr>
            <w:tcW w:w="4339" w:type="dxa"/>
            <w:tcBorders>
              <w:top w:val="nil"/>
              <w:left w:val="nil"/>
              <w:bottom w:val="single" w:sz="8" w:space="0" w:color="auto"/>
              <w:right w:val="single" w:sz="4"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NA</w:t>
            </w:r>
          </w:p>
        </w:tc>
        <w:tc>
          <w:tcPr>
            <w:tcW w:w="809" w:type="dxa"/>
            <w:tcBorders>
              <w:top w:val="nil"/>
              <w:left w:val="nil"/>
              <w:bottom w:val="single" w:sz="8" w:space="0" w:color="auto"/>
              <w:right w:val="single" w:sz="8" w:space="0" w:color="auto"/>
            </w:tcBorders>
            <w:shd w:val="clear" w:color="000000" w:fill="FFFFFF"/>
            <w:vAlign w:val="center"/>
            <w:hideMark/>
          </w:tcPr>
          <w:p w:rsidR="003B5507" w:rsidRPr="003B5507" w:rsidRDefault="003B5507" w:rsidP="003B5507">
            <w:pPr>
              <w:spacing w:after="0" w:line="240" w:lineRule="auto"/>
              <w:rPr>
                <w:rFonts w:eastAsia="Times New Roman"/>
                <w:color w:val="000000"/>
                <w:sz w:val="18"/>
                <w:szCs w:val="18"/>
              </w:rPr>
            </w:pPr>
            <w:r w:rsidRPr="003B5507">
              <w:rPr>
                <w:rFonts w:eastAsia="Times New Roman"/>
                <w:color w:val="000000"/>
                <w:sz w:val="18"/>
                <w:szCs w:val="18"/>
              </w:rPr>
              <w:t>0</w:t>
            </w:r>
          </w:p>
        </w:tc>
      </w:tr>
    </w:tbl>
    <w:p w:rsidR="00121AA1" w:rsidRDefault="00121AA1" w:rsidP="0046218B">
      <w:pPr>
        <w:pStyle w:val="Caption"/>
      </w:pPr>
      <w:bookmarkStart w:id="5" w:name="_Toc347920806"/>
      <w:bookmarkStart w:id="6" w:name="_Toc347920984"/>
    </w:p>
    <w:p w:rsidR="000F0FB5" w:rsidRDefault="000F0FB5" w:rsidP="0046218B">
      <w:pPr>
        <w:pStyle w:val="Caption"/>
        <w:sectPr w:rsidR="000F0FB5" w:rsidSect="000F0F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583C1E" w:rsidRDefault="00586A6A" w:rsidP="0046218B">
      <w:pPr>
        <w:pStyle w:val="Caption"/>
      </w:pPr>
      <w:proofErr w:type="gramStart"/>
      <w:r>
        <w:lastRenderedPageBreak/>
        <w:t xml:space="preserve">Table </w:t>
      </w:r>
      <w:proofErr w:type="gramEnd"/>
      <w:r w:rsidR="00951DB9">
        <w:fldChar w:fldCharType="begin"/>
      </w:r>
      <w:r w:rsidR="00951DB9">
        <w:instrText xml:space="preserve"> SEQ Table \* ARABIC </w:instrText>
      </w:r>
      <w:r w:rsidR="00951DB9">
        <w:fldChar w:fldCharType="separate"/>
      </w:r>
      <w:r w:rsidR="006D7776">
        <w:rPr>
          <w:noProof/>
        </w:rPr>
        <w:t>2</w:t>
      </w:r>
      <w:r w:rsidR="00951DB9">
        <w:rPr>
          <w:noProof/>
        </w:rPr>
        <w:fldChar w:fldCharType="end"/>
      </w:r>
      <w:bookmarkEnd w:id="3"/>
      <w:proofErr w:type="gramStart"/>
      <w:r>
        <w:t>.</w:t>
      </w:r>
      <w:proofErr w:type="gramEnd"/>
      <w:r>
        <w:t xml:space="preserve">  Fields Mapped - Scribe to Import to QM</w:t>
      </w:r>
      <w:bookmarkEnd w:id="5"/>
      <w:bookmarkEnd w:id="6"/>
    </w:p>
    <w:p w:rsidR="00586A6A" w:rsidRPr="00586A6A" w:rsidRDefault="00586A6A" w:rsidP="00121AA1">
      <w:pPr>
        <w:jc w:val="center"/>
      </w:pPr>
      <w:r w:rsidRPr="00586A6A">
        <w:rPr>
          <w:noProof/>
        </w:rPr>
        <w:drawing>
          <wp:inline distT="0" distB="0" distL="0" distR="0" wp14:anchorId="4158821B" wp14:editId="7B841933">
            <wp:extent cx="6324600" cy="607368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5109" cy="6074174"/>
                    </a:xfrm>
                    <a:prstGeom prst="rect">
                      <a:avLst/>
                    </a:prstGeom>
                    <a:noFill/>
                    <a:ln>
                      <a:noFill/>
                    </a:ln>
                  </pic:spPr>
                </pic:pic>
              </a:graphicData>
            </a:graphic>
          </wp:inline>
        </w:drawing>
      </w:r>
    </w:p>
    <w:p w:rsidR="00D27F35" w:rsidRDefault="00583C1E">
      <w:r>
        <w:t xml:space="preserve"> </w:t>
      </w:r>
    </w:p>
    <w:p w:rsidR="00D27F35" w:rsidRDefault="00D27F35" w:rsidP="0046218B">
      <w:pPr>
        <w:pStyle w:val="Caption"/>
      </w:pPr>
      <w:r>
        <w:br w:type="page"/>
      </w:r>
      <w:bookmarkStart w:id="7" w:name="_Ref342897633"/>
      <w:bookmarkStart w:id="8" w:name="_Toc347920807"/>
      <w:bookmarkStart w:id="9" w:name="_Toc347920985"/>
      <w:proofErr w:type="gramStart"/>
      <w:r w:rsidR="00D254B2">
        <w:lastRenderedPageBreak/>
        <w:t xml:space="preserve">Table </w:t>
      </w:r>
      <w:proofErr w:type="gramEnd"/>
      <w:r w:rsidR="00951DB9">
        <w:fldChar w:fldCharType="begin"/>
      </w:r>
      <w:r w:rsidR="00951DB9">
        <w:instrText xml:space="preserve"> SEQ Table \* ARABIC </w:instrText>
      </w:r>
      <w:r w:rsidR="00951DB9">
        <w:fldChar w:fldCharType="separate"/>
      </w:r>
      <w:r w:rsidR="006D7776">
        <w:rPr>
          <w:noProof/>
        </w:rPr>
        <w:t>3</w:t>
      </w:r>
      <w:r w:rsidR="00951DB9">
        <w:rPr>
          <w:noProof/>
        </w:rPr>
        <w:fldChar w:fldCharType="end"/>
      </w:r>
      <w:bookmarkEnd w:id="7"/>
      <w:proofErr w:type="gramStart"/>
      <w:r w:rsidR="00D254B2">
        <w:t>.</w:t>
      </w:r>
      <w:proofErr w:type="gramEnd"/>
      <w:r w:rsidR="00D254B2">
        <w:t xml:space="preserve">  FoxPro Tables by Media</w:t>
      </w:r>
      <w:bookmarkEnd w:id="8"/>
      <w:bookmarkEnd w:id="9"/>
    </w:p>
    <w:tbl>
      <w:tblPr>
        <w:tblW w:w="6584" w:type="dxa"/>
        <w:jc w:val="center"/>
        <w:tblLook w:val="04A0" w:firstRow="1" w:lastRow="0" w:firstColumn="1" w:lastColumn="0" w:noHBand="0" w:noVBand="1"/>
      </w:tblPr>
      <w:tblGrid>
        <w:gridCol w:w="1820"/>
        <w:gridCol w:w="2524"/>
        <w:gridCol w:w="2240"/>
      </w:tblGrid>
      <w:tr w:rsidR="00D254B2" w:rsidRPr="00D254B2" w:rsidTr="00D254B2">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r w:rsidRPr="00D254B2">
              <w:rPr>
                <w:rFonts w:eastAsia="Times New Roman"/>
                <w:color w:val="000000"/>
              </w:rPr>
              <w:t>Media</w:t>
            </w:r>
          </w:p>
        </w:tc>
        <w:tc>
          <w:tcPr>
            <w:tcW w:w="2524" w:type="dxa"/>
            <w:tcBorders>
              <w:top w:val="single" w:sz="4" w:space="0" w:color="auto"/>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r w:rsidRPr="00D254B2">
              <w:rPr>
                <w:rFonts w:eastAsia="Times New Roman"/>
                <w:color w:val="000000"/>
              </w:rPr>
              <w:t>Samples</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r w:rsidRPr="00D254B2">
              <w:rPr>
                <w:rFonts w:eastAsia="Times New Roman"/>
                <w:color w:val="000000"/>
              </w:rPr>
              <w:t>Chemistry</w:t>
            </w:r>
          </w:p>
        </w:tc>
      </w:tr>
      <w:tr w:rsidR="00D254B2" w:rsidRPr="00D254B2" w:rsidTr="00D254B2">
        <w:trPr>
          <w:trHeight w:val="315"/>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D254B2" w:rsidRPr="00D254B2" w:rsidRDefault="00D254B2" w:rsidP="00D254B2">
            <w:pPr>
              <w:spacing w:after="0" w:line="240" w:lineRule="auto"/>
              <w:rPr>
                <w:rFonts w:eastAsia="Times New Roman"/>
                <w:color w:val="000000"/>
              </w:rPr>
            </w:pPr>
            <w:r w:rsidRPr="00D254B2">
              <w:rPr>
                <w:rFonts w:eastAsia="Times New Roman"/>
                <w:color w:val="000000"/>
              </w:rPr>
              <w:t>Sediment, Soil</w:t>
            </w:r>
          </w:p>
        </w:tc>
        <w:tc>
          <w:tcPr>
            <w:tcW w:w="2524" w:type="dxa"/>
            <w:tcBorders>
              <w:top w:val="nil"/>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proofErr w:type="spellStart"/>
            <w:r w:rsidRPr="00D254B2">
              <w:rPr>
                <w:rFonts w:eastAsia="Times New Roman"/>
                <w:color w:val="000000"/>
              </w:rPr>
              <w:t>sample.dbf</w:t>
            </w:r>
            <w:proofErr w:type="spellEnd"/>
            <w:r w:rsidRPr="00D254B2">
              <w:rPr>
                <w:rFonts w:eastAsia="Times New Roman"/>
                <w:color w:val="000000"/>
              </w:rPr>
              <w:t xml:space="preserve">, </w:t>
            </w:r>
            <w:proofErr w:type="spellStart"/>
            <w:r w:rsidRPr="00D254B2">
              <w:rPr>
                <w:rFonts w:eastAsia="Times New Roman"/>
                <w:color w:val="000000"/>
              </w:rPr>
              <w:t>smpsedsb.dbf</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proofErr w:type="spellStart"/>
            <w:r w:rsidRPr="00D254B2">
              <w:rPr>
                <w:rFonts w:eastAsia="Times New Roman"/>
                <w:color w:val="000000"/>
              </w:rPr>
              <w:t>chem.dbf</w:t>
            </w:r>
            <w:proofErr w:type="spellEnd"/>
            <w:r w:rsidRPr="00D254B2">
              <w:rPr>
                <w:rFonts w:eastAsia="Times New Roman"/>
                <w:color w:val="000000"/>
              </w:rPr>
              <w:t xml:space="preserve">, </w:t>
            </w:r>
            <w:proofErr w:type="spellStart"/>
            <w:r w:rsidRPr="00D254B2">
              <w:rPr>
                <w:rFonts w:eastAsia="Times New Roman"/>
                <w:color w:val="000000"/>
              </w:rPr>
              <w:t>chemsb.dbf</w:t>
            </w:r>
            <w:proofErr w:type="spellEnd"/>
          </w:p>
        </w:tc>
      </w:tr>
      <w:tr w:rsidR="00D254B2" w:rsidRPr="00D254B2" w:rsidTr="00D254B2">
        <w:trPr>
          <w:trHeight w:val="315"/>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r w:rsidRPr="00D254B2">
              <w:rPr>
                <w:rFonts w:eastAsia="Times New Roman"/>
                <w:color w:val="000000"/>
              </w:rPr>
              <w:t>Water</w:t>
            </w:r>
          </w:p>
        </w:tc>
        <w:tc>
          <w:tcPr>
            <w:tcW w:w="2524" w:type="dxa"/>
            <w:tcBorders>
              <w:top w:val="nil"/>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proofErr w:type="spellStart"/>
            <w:r w:rsidRPr="00D254B2">
              <w:rPr>
                <w:rFonts w:eastAsia="Times New Roman"/>
                <w:color w:val="000000"/>
              </w:rPr>
              <w:t>smpwat.dbf</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proofErr w:type="spellStart"/>
            <w:r w:rsidRPr="00D254B2">
              <w:rPr>
                <w:rFonts w:eastAsia="Times New Roman"/>
                <w:color w:val="000000"/>
              </w:rPr>
              <w:t>chemwat.dbf</w:t>
            </w:r>
            <w:proofErr w:type="spellEnd"/>
          </w:p>
        </w:tc>
      </w:tr>
      <w:tr w:rsidR="00D254B2" w:rsidRPr="00D254B2" w:rsidTr="00D254B2">
        <w:trPr>
          <w:trHeight w:val="315"/>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r w:rsidRPr="00D254B2">
              <w:rPr>
                <w:rFonts w:eastAsia="Times New Roman"/>
                <w:color w:val="000000"/>
              </w:rPr>
              <w:t>Tar, Oil</w:t>
            </w:r>
          </w:p>
        </w:tc>
        <w:tc>
          <w:tcPr>
            <w:tcW w:w="2524" w:type="dxa"/>
            <w:tcBorders>
              <w:top w:val="nil"/>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proofErr w:type="spellStart"/>
            <w:r w:rsidRPr="00D254B2">
              <w:rPr>
                <w:rFonts w:eastAsia="Times New Roman"/>
                <w:color w:val="000000"/>
              </w:rPr>
              <w:t>smptar.dbf</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proofErr w:type="spellStart"/>
            <w:r w:rsidRPr="00D254B2">
              <w:rPr>
                <w:rFonts w:eastAsia="Times New Roman"/>
                <w:color w:val="000000"/>
              </w:rPr>
              <w:t>chemtar.dbf</w:t>
            </w:r>
            <w:proofErr w:type="spellEnd"/>
          </w:p>
        </w:tc>
      </w:tr>
      <w:tr w:rsidR="00D254B2" w:rsidRPr="00D254B2" w:rsidTr="00D254B2">
        <w:trPr>
          <w:trHeight w:val="315"/>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r w:rsidRPr="00D254B2">
              <w:rPr>
                <w:rFonts w:eastAsia="Times New Roman"/>
                <w:color w:val="000000"/>
              </w:rPr>
              <w:t>Tissue</w:t>
            </w:r>
          </w:p>
        </w:tc>
        <w:tc>
          <w:tcPr>
            <w:tcW w:w="2524" w:type="dxa"/>
            <w:tcBorders>
              <w:top w:val="nil"/>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proofErr w:type="spellStart"/>
            <w:r w:rsidRPr="00D254B2">
              <w:rPr>
                <w:rFonts w:eastAsia="Times New Roman"/>
                <w:color w:val="000000"/>
              </w:rPr>
              <w:t>smptiss.dbf</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D254B2" w:rsidRPr="00D254B2" w:rsidRDefault="00D254B2" w:rsidP="00D254B2">
            <w:pPr>
              <w:spacing w:after="0" w:line="240" w:lineRule="auto"/>
              <w:rPr>
                <w:rFonts w:eastAsia="Times New Roman"/>
                <w:color w:val="000000"/>
              </w:rPr>
            </w:pPr>
            <w:proofErr w:type="spellStart"/>
            <w:r w:rsidRPr="00D254B2">
              <w:rPr>
                <w:rFonts w:eastAsia="Times New Roman"/>
                <w:color w:val="000000"/>
              </w:rPr>
              <w:t>chemtiss.dbf</w:t>
            </w:r>
            <w:proofErr w:type="spellEnd"/>
          </w:p>
        </w:tc>
      </w:tr>
    </w:tbl>
    <w:p w:rsidR="00D254B2" w:rsidRPr="00D254B2" w:rsidRDefault="00D254B2" w:rsidP="00D254B2"/>
    <w:p w:rsidR="00026BCA" w:rsidRDefault="00026BCA">
      <w:pPr>
        <w:rPr>
          <w:b/>
          <w:bCs/>
          <w:color w:val="000000" w:themeColor="text1"/>
          <w:sz w:val="28"/>
          <w:szCs w:val="28"/>
        </w:rPr>
      </w:pPr>
      <w:bookmarkStart w:id="10" w:name="_Ref342898408"/>
      <w:bookmarkStart w:id="11" w:name="_Toc347920808"/>
      <w:bookmarkStart w:id="12" w:name="_Toc347920986"/>
      <w:bookmarkStart w:id="13" w:name="_Ref348423448"/>
    </w:p>
    <w:p w:rsidR="00D254B2" w:rsidRPr="0046218B" w:rsidRDefault="0046218B" w:rsidP="0046218B">
      <w:pPr>
        <w:pStyle w:val="Caption"/>
      </w:pPr>
      <w:proofErr w:type="gramStart"/>
      <w:r w:rsidRPr="0046218B">
        <w:t xml:space="preserve">Table </w:t>
      </w:r>
      <w:r w:rsidR="00951DB9">
        <w:fldChar w:fldCharType="begin"/>
      </w:r>
      <w:r w:rsidR="00951DB9">
        <w:instrText xml:space="preserve"> SEQ Table \* ARABIC </w:instrText>
      </w:r>
      <w:r w:rsidR="00951DB9">
        <w:fldChar w:fldCharType="separate"/>
      </w:r>
      <w:r w:rsidR="006D7776">
        <w:rPr>
          <w:noProof/>
        </w:rPr>
        <w:t>4</w:t>
      </w:r>
      <w:r w:rsidR="00951DB9">
        <w:fldChar w:fldCharType="end"/>
      </w:r>
      <w:bookmarkEnd w:id="10"/>
      <w:r w:rsidRPr="0046218B">
        <w:t>.</w:t>
      </w:r>
      <w:proofErr w:type="gramEnd"/>
      <w:r w:rsidRPr="0046218B">
        <w:t xml:space="preserve">  </w:t>
      </w:r>
      <w:bookmarkEnd w:id="11"/>
      <w:bookmarkEnd w:id="12"/>
      <w:r w:rsidR="00914611">
        <w:t>Results of Comparisons of DBF and Import Tables</w:t>
      </w:r>
      <w:bookmarkEnd w:id="13"/>
    </w:p>
    <w:tbl>
      <w:tblPr>
        <w:tblW w:w="11100" w:type="dxa"/>
        <w:tblInd w:w="93" w:type="dxa"/>
        <w:tblLook w:val="04A0" w:firstRow="1" w:lastRow="0" w:firstColumn="1" w:lastColumn="0" w:noHBand="0" w:noVBand="1"/>
      </w:tblPr>
      <w:tblGrid>
        <w:gridCol w:w="1700"/>
        <w:gridCol w:w="1480"/>
        <w:gridCol w:w="820"/>
        <w:gridCol w:w="3700"/>
        <w:gridCol w:w="3400"/>
      </w:tblGrid>
      <w:tr w:rsidR="00026BCA" w:rsidRPr="00026BCA" w:rsidTr="006D7776">
        <w:trPr>
          <w:trHeight w:val="300"/>
          <w:tblHeader/>
        </w:trPr>
        <w:tc>
          <w:tcPr>
            <w:tcW w:w="17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b/>
                <w:bCs/>
                <w:color w:val="000000"/>
                <w:sz w:val="18"/>
                <w:szCs w:val="18"/>
              </w:rPr>
            </w:pPr>
            <w:r w:rsidRPr="00026BCA">
              <w:rPr>
                <w:rFonts w:eastAsia="Times New Roman"/>
                <w:b/>
                <w:bCs/>
                <w:color w:val="000000"/>
                <w:sz w:val="18"/>
                <w:szCs w:val="18"/>
              </w:rPr>
              <w:t>Source Table(s)</w:t>
            </w:r>
          </w:p>
        </w:tc>
        <w:tc>
          <w:tcPr>
            <w:tcW w:w="1480" w:type="dxa"/>
            <w:tcBorders>
              <w:top w:val="single" w:sz="8" w:space="0" w:color="auto"/>
              <w:left w:val="nil"/>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b/>
                <w:bCs/>
                <w:color w:val="000000"/>
                <w:sz w:val="18"/>
                <w:szCs w:val="18"/>
              </w:rPr>
            </w:pPr>
            <w:r w:rsidRPr="00026BCA">
              <w:rPr>
                <w:rFonts w:eastAsia="Times New Roman"/>
                <w:b/>
                <w:bCs/>
                <w:color w:val="000000"/>
                <w:sz w:val="18"/>
                <w:szCs w:val="18"/>
              </w:rPr>
              <w:t>Field(s)</w:t>
            </w:r>
          </w:p>
        </w:tc>
        <w:tc>
          <w:tcPr>
            <w:tcW w:w="820" w:type="dxa"/>
            <w:tcBorders>
              <w:top w:val="single" w:sz="8" w:space="0" w:color="auto"/>
              <w:left w:val="nil"/>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b/>
                <w:bCs/>
                <w:color w:val="000000"/>
                <w:sz w:val="18"/>
                <w:szCs w:val="18"/>
              </w:rPr>
            </w:pPr>
            <w:r w:rsidRPr="00026BCA">
              <w:rPr>
                <w:rFonts w:eastAsia="Times New Roman"/>
                <w:b/>
                <w:bCs/>
                <w:color w:val="000000"/>
                <w:sz w:val="18"/>
                <w:szCs w:val="18"/>
              </w:rPr>
              <w:t>Count</w:t>
            </w:r>
          </w:p>
        </w:tc>
        <w:tc>
          <w:tcPr>
            <w:tcW w:w="3700" w:type="dxa"/>
            <w:tcBorders>
              <w:top w:val="single" w:sz="8" w:space="0" w:color="auto"/>
              <w:left w:val="nil"/>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b/>
                <w:bCs/>
                <w:color w:val="000000"/>
                <w:sz w:val="18"/>
                <w:szCs w:val="18"/>
              </w:rPr>
            </w:pPr>
            <w:r w:rsidRPr="00026BCA">
              <w:rPr>
                <w:rFonts w:eastAsia="Times New Roman"/>
                <w:b/>
                <w:bCs/>
                <w:color w:val="000000"/>
                <w:sz w:val="18"/>
                <w:szCs w:val="18"/>
              </w:rPr>
              <w:t>Comment</w:t>
            </w:r>
          </w:p>
        </w:tc>
        <w:tc>
          <w:tcPr>
            <w:tcW w:w="3400" w:type="dxa"/>
            <w:tcBorders>
              <w:top w:val="single" w:sz="8" w:space="0" w:color="auto"/>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b/>
                <w:bCs/>
                <w:color w:val="000000"/>
                <w:sz w:val="18"/>
                <w:szCs w:val="18"/>
              </w:rPr>
            </w:pPr>
            <w:r w:rsidRPr="00026BCA">
              <w:rPr>
                <w:rFonts w:eastAsia="Times New Roman"/>
                <w:b/>
                <w:bCs/>
                <w:color w:val="000000"/>
                <w:sz w:val="18"/>
                <w:szCs w:val="18"/>
              </w:rPr>
              <w:t>Status</w:t>
            </w:r>
          </w:p>
        </w:tc>
      </w:tr>
      <w:tr w:rsidR="00026BCA" w:rsidRPr="00026BCA" w:rsidTr="006D7776">
        <w:trPr>
          <w:trHeight w:val="300"/>
        </w:trPr>
        <w:tc>
          <w:tcPr>
            <w:tcW w:w="1700" w:type="dxa"/>
            <w:vMerge w:val="restart"/>
            <w:tcBorders>
              <w:top w:val="nil"/>
              <w:left w:val="single" w:sz="8" w:space="0" w:color="auto"/>
              <w:bottom w:val="single" w:sz="4" w:space="0" w:color="000000"/>
              <w:right w:val="single" w:sz="4" w:space="0" w:color="auto"/>
            </w:tcBorders>
            <w:shd w:val="clear" w:color="auto" w:fill="auto"/>
            <w:vAlign w:val="center"/>
            <w:hideMark/>
          </w:tcPr>
          <w:p w:rsidR="00026BCA" w:rsidRPr="00026BCA" w:rsidRDefault="00026BCA" w:rsidP="00026BCA">
            <w:pPr>
              <w:spacing w:after="0" w:line="240" w:lineRule="auto"/>
              <w:jc w:val="center"/>
              <w:rPr>
                <w:rFonts w:eastAsia="Times New Roman"/>
                <w:color w:val="000000"/>
                <w:sz w:val="18"/>
                <w:szCs w:val="18"/>
              </w:rPr>
            </w:pPr>
            <w:r w:rsidRPr="00026BCA">
              <w:rPr>
                <w:rFonts w:eastAsia="Times New Roman"/>
                <w:color w:val="000000"/>
                <w:sz w:val="18"/>
                <w:szCs w:val="18"/>
              </w:rPr>
              <w:t>Station</w:t>
            </w:r>
          </w:p>
        </w:tc>
        <w:tc>
          <w:tcPr>
            <w:tcW w:w="1480" w:type="dxa"/>
            <w:vMerge w:val="restart"/>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LATITUDE or LONGITUDE</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6</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Roundoff</w:t>
            </w:r>
            <w:proofErr w:type="spellEnd"/>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72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auto"/>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4</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 xml:space="preserve">EPA import stations 0022-100815 and 2002-100616-N changed to </w:t>
            </w:r>
            <w:proofErr w:type="spellStart"/>
            <w:r w:rsidRPr="00026BCA">
              <w:rPr>
                <w:rFonts w:eastAsia="Times New Roman"/>
                <w:color w:val="000000"/>
                <w:sz w:val="18"/>
                <w:szCs w:val="18"/>
              </w:rPr>
              <w:t>StationIDs</w:t>
            </w:r>
            <w:proofErr w:type="spellEnd"/>
            <w:r w:rsidRPr="00026BCA">
              <w:rPr>
                <w:rFonts w:eastAsia="Times New Roman"/>
                <w:color w:val="000000"/>
                <w:sz w:val="18"/>
                <w:szCs w:val="18"/>
              </w:rPr>
              <w:t xml:space="preserve">  0032-815 and 2002-616</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 documented in QM Notes</w:t>
            </w:r>
          </w:p>
        </w:tc>
      </w:tr>
      <w:tr w:rsidR="00026BCA" w:rsidRPr="00026BCA" w:rsidTr="006D7776">
        <w:trPr>
          <w:trHeight w:val="48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DATUM</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33</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Blank or WGS84 changed to U or WGS84 changed to NAD83</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 documented in QM Notes</w:t>
            </w:r>
          </w:p>
        </w:tc>
      </w:tr>
      <w:tr w:rsidR="00026BCA" w:rsidRPr="00026BCA" w:rsidTr="006D7776">
        <w:trPr>
          <w:trHeight w:val="720"/>
        </w:trPr>
        <w:tc>
          <w:tcPr>
            <w:tcW w:w="1700" w:type="dxa"/>
            <w:vMerge w:val="restart"/>
            <w:tcBorders>
              <w:top w:val="nil"/>
              <w:left w:val="single" w:sz="8" w:space="0" w:color="auto"/>
              <w:bottom w:val="single" w:sz="4" w:space="0" w:color="000000"/>
              <w:right w:val="single" w:sz="4" w:space="0" w:color="auto"/>
            </w:tcBorders>
            <w:shd w:val="clear" w:color="auto" w:fill="auto"/>
            <w:vAlign w:val="center"/>
            <w:hideMark/>
          </w:tcPr>
          <w:p w:rsidR="00026BCA" w:rsidRPr="00026BCA" w:rsidRDefault="00026BCA" w:rsidP="00026BCA">
            <w:pPr>
              <w:spacing w:after="0" w:line="240" w:lineRule="auto"/>
              <w:jc w:val="center"/>
              <w:rPr>
                <w:rFonts w:eastAsia="Times New Roman"/>
                <w:color w:val="000000"/>
                <w:sz w:val="18"/>
                <w:szCs w:val="18"/>
              </w:rPr>
            </w:pPr>
            <w:r w:rsidRPr="00026BCA">
              <w:rPr>
                <w:rFonts w:eastAsia="Times New Roman"/>
                <w:color w:val="000000"/>
                <w:sz w:val="18"/>
                <w:szCs w:val="18"/>
              </w:rPr>
              <w:t>Samples</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LDEPTH, UDEPTH or WTRDEPTH</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5621</w:t>
            </w:r>
          </w:p>
        </w:tc>
        <w:tc>
          <w:tcPr>
            <w:tcW w:w="370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Change between -9, 0 or blank and a non-zero value or change between two non-zero values</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 documented in QM Notes</w:t>
            </w:r>
          </w:p>
        </w:tc>
      </w:tr>
      <w:tr w:rsidR="00026BCA" w:rsidRPr="00026BCA" w:rsidTr="006D7776">
        <w:trPr>
          <w:trHeight w:val="72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MATRIX</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4841</w:t>
            </w:r>
          </w:p>
        </w:tc>
        <w:tc>
          <w:tcPr>
            <w:tcW w:w="370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 xml:space="preserve">Matrix changed from import files to QM tables due to Ryan </w:t>
            </w:r>
            <w:proofErr w:type="spellStart"/>
            <w:r w:rsidRPr="00026BCA">
              <w:rPr>
                <w:rFonts w:eastAsia="Times New Roman"/>
                <w:color w:val="000000"/>
                <w:sz w:val="18"/>
                <w:szCs w:val="18"/>
              </w:rPr>
              <w:t>Chouest</w:t>
            </w:r>
            <w:proofErr w:type="spellEnd"/>
            <w:r w:rsidRPr="00026BCA">
              <w:rPr>
                <w:rFonts w:eastAsia="Times New Roman"/>
                <w:color w:val="000000"/>
                <w:sz w:val="18"/>
                <w:szCs w:val="18"/>
              </w:rPr>
              <w:t xml:space="preserve"> onboard data not normalized and consolidation in QM</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6D7776">
            <w:pPr>
              <w:spacing w:after="0" w:line="240" w:lineRule="auto"/>
              <w:rPr>
                <w:rFonts w:eastAsia="Times New Roman"/>
                <w:color w:val="000000"/>
                <w:sz w:val="18"/>
                <w:szCs w:val="18"/>
              </w:rPr>
            </w:pPr>
            <w:r w:rsidRPr="00026BCA">
              <w:rPr>
                <w:rFonts w:eastAsia="Times New Roman"/>
                <w:color w:val="000000"/>
                <w:sz w:val="18"/>
                <w:szCs w:val="18"/>
              </w:rPr>
              <w:t xml:space="preserve">Acceptable Change, see </w:t>
            </w:r>
            <w:r w:rsidR="006D7776" w:rsidRPr="006D7776">
              <w:rPr>
                <w:rFonts w:eastAsia="Times New Roman"/>
                <w:color w:val="000000"/>
                <w:sz w:val="18"/>
                <w:szCs w:val="18"/>
              </w:rPr>
              <w:fldChar w:fldCharType="begin"/>
            </w:r>
            <w:r w:rsidR="006D7776" w:rsidRPr="006D7776">
              <w:rPr>
                <w:rFonts w:eastAsia="Times New Roman"/>
                <w:color w:val="000000"/>
                <w:sz w:val="18"/>
                <w:szCs w:val="18"/>
              </w:rPr>
              <w:instrText xml:space="preserve"> REF _Ref348425634 \h </w:instrText>
            </w:r>
            <w:r w:rsidR="006D7776" w:rsidRPr="006D7776">
              <w:rPr>
                <w:rFonts w:eastAsia="Times New Roman"/>
                <w:color w:val="000000"/>
                <w:sz w:val="18"/>
                <w:szCs w:val="18"/>
              </w:rPr>
            </w:r>
            <w:r w:rsidR="006D7776">
              <w:rPr>
                <w:rFonts w:eastAsia="Times New Roman"/>
                <w:color w:val="000000"/>
                <w:sz w:val="18"/>
                <w:szCs w:val="18"/>
              </w:rPr>
              <w:instrText xml:space="preserve"> \* MERGEFORMAT </w:instrText>
            </w:r>
            <w:r w:rsidR="006D7776" w:rsidRPr="006D7776">
              <w:rPr>
                <w:rFonts w:eastAsia="Times New Roman"/>
                <w:color w:val="000000"/>
                <w:sz w:val="18"/>
                <w:szCs w:val="18"/>
              </w:rPr>
              <w:fldChar w:fldCharType="separate"/>
            </w:r>
            <w:r w:rsidR="006D7776" w:rsidRPr="006D7776">
              <w:rPr>
                <w:sz w:val="18"/>
                <w:szCs w:val="18"/>
              </w:rPr>
              <w:t xml:space="preserve">Table </w:t>
            </w:r>
            <w:r w:rsidR="006D7776" w:rsidRPr="006D7776">
              <w:rPr>
                <w:noProof/>
                <w:sz w:val="18"/>
                <w:szCs w:val="18"/>
              </w:rPr>
              <w:t>5</w:t>
            </w:r>
            <w:r w:rsidR="006D7776" w:rsidRPr="006D7776">
              <w:rPr>
                <w:rFonts w:eastAsia="Times New Roman"/>
                <w:color w:val="000000"/>
                <w:sz w:val="18"/>
                <w:szCs w:val="18"/>
              </w:rPr>
              <w:fldChar w:fldCharType="end"/>
            </w:r>
            <w:r w:rsidR="006D7776" w:rsidRPr="006D7776">
              <w:rPr>
                <w:rFonts w:eastAsia="Times New Roman"/>
                <w:color w:val="000000"/>
                <w:sz w:val="18"/>
                <w:szCs w:val="18"/>
              </w:rPr>
              <w:t xml:space="preserve"> </w:t>
            </w:r>
            <w:r w:rsidRPr="00026BCA">
              <w:rPr>
                <w:rFonts w:eastAsia="Times New Roman"/>
                <w:color w:val="000000"/>
                <w:sz w:val="18"/>
                <w:szCs w:val="18"/>
              </w:rPr>
              <w:t xml:space="preserve">for count by matrix </w:t>
            </w:r>
          </w:p>
        </w:tc>
      </w:tr>
      <w:tr w:rsidR="00026BCA" w:rsidRPr="00026BCA" w:rsidTr="006D7776">
        <w:trPr>
          <w:trHeight w:val="48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SAMPDATE</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Changed to next day</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 documented in QM Notes</w:t>
            </w:r>
          </w:p>
        </w:tc>
      </w:tr>
      <w:tr w:rsidR="00026BCA" w:rsidRPr="00026BCA" w:rsidTr="006D7776">
        <w:trPr>
          <w:trHeight w:val="48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SAMPTIME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394</w:t>
            </w:r>
          </w:p>
        </w:tc>
        <w:tc>
          <w:tcPr>
            <w:tcW w:w="370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12 hours added</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 documented in QM Notes</w:t>
            </w:r>
          </w:p>
        </w:tc>
      </w:tr>
      <w:tr w:rsidR="00026BCA" w:rsidRPr="00026BCA" w:rsidTr="006D7776">
        <w:trPr>
          <w:trHeight w:val="30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643</w:t>
            </w:r>
          </w:p>
        </w:tc>
        <w:tc>
          <w:tcPr>
            <w:tcW w:w="370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Changed from blank to -9</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Expected Correction</w:t>
            </w:r>
          </w:p>
        </w:tc>
      </w:tr>
      <w:tr w:rsidR="00026BCA" w:rsidRPr="00026BCA" w:rsidTr="006D7776">
        <w:trPr>
          <w:trHeight w:val="30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1075</w:t>
            </w:r>
          </w:p>
        </w:tc>
        <w:tc>
          <w:tcPr>
            <w:tcW w:w="370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Form corrected from 'H:MM:' to 'HH:MM'</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Expected Correction</w:t>
            </w:r>
          </w:p>
        </w:tc>
      </w:tr>
      <w:tr w:rsidR="00026BCA" w:rsidRPr="00026BCA" w:rsidTr="006D7776">
        <w:trPr>
          <w:trHeight w:val="48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3250</w:t>
            </w:r>
          </w:p>
        </w:tc>
        <w:tc>
          <w:tcPr>
            <w:tcW w:w="370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Form corrected from 'H:MM:' to '</w:t>
            </w:r>
            <w:proofErr w:type="spellStart"/>
            <w:r w:rsidRPr="00026BCA">
              <w:rPr>
                <w:rFonts w:eastAsia="Times New Roman"/>
                <w:color w:val="000000"/>
                <w:sz w:val="18"/>
                <w:szCs w:val="18"/>
              </w:rPr>
              <w:t>HH:MM'and</w:t>
            </w:r>
            <w:proofErr w:type="spellEnd"/>
            <w:r w:rsidRPr="00026BCA">
              <w:rPr>
                <w:rFonts w:eastAsia="Times New Roman"/>
                <w:color w:val="000000"/>
                <w:sz w:val="18"/>
                <w:szCs w:val="18"/>
              </w:rPr>
              <w:t xml:space="preserve"> 12 hours added</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Expected Correction, documented in QM Notes</w:t>
            </w:r>
          </w:p>
        </w:tc>
      </w:tr>
      <w:tr w:rsidR="00026BCA" w:rsidRPr="00026BCA" w:rsidTr="006D7776">
        <w:trPr>
          <w:trHeight w:val="300"/>
        </w:trPr>
        <w:tc>
          <w:tcPr>
            <w:tcW w:w="1700" w:type="dxa"/>
            <w:vMerge/>
            <w:tcBorders>
              <w:top w:val="nil"/>
              <w:left w:val="single" w:sz="8"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36</w:t>
            </w:r>
          </w:p>
        </w:tc>
        <w:tc>
          <w:tcPr>
            <w:tcW w:w="370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Reason for change unknown</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Documented in QM Notes</w:t>
            </w:r>
          </w:p>
        </w:tc>
      </w:tr>
      <w:tr w:rsidR="00026BCA" w:rsidRPr="00026BCA" w:rsidTr="006D7776">
        <w:trPr>
          <w:trHeight w:val="300"/>
        </w:trPr>
        <w:tc>
          <w:tcPr>
            <w:tcW w:w="1700" w:type="dxa"/>
            <w:vMerge w:val="restart"/>
            <w:tcBorders>
              <w:top w:val="nil"/>
              <w:left w:val="single" w:sz="8" w:space="0" w:color="auto"/>
              <w:bottom w:val="single" w:sz="8" w:space="0" w:color="000000"/>
              <w:right w:val="single" w:sz="4" w:space="0" w:color="auto"/>
            </w:tcBorders>
            <w:shd w:val="clear" w:color="auto" w:fill="auto"/>
            <w:vAlign w:val="center"/>
            <w:hideMark/>
          </w:tcPr>
          <w:p w:rsidR="00026BCA" w:rsidRPr="00026BCA" w:rsidRDefault="00026BCA" w:rsidP="00026BCA">
            <w:pPr>
              <w:spacing w:after="0" w:line="240" w:lineRule="auto"/>
              <w:jc w:val="center"/>
              <w:rPr>
                <w:rFonts w:eastAsia="Times New Roman"/>
                <w:color w:val="000000"/>
                <w:sz w:val="18"/>
                <w:szCs w:val="18"/>
              </w:rPr>
            </w:pPr>
            <w:r w:rsidRPr="00026BCA">
              <w:rPr>
                <w:rFonts w:eastAsia="Times New Roman"/>
                <w:color w:val="000000"/>
                <w:sz w:val="18"/>
                <w:szCs w:val="18"/>
              </w:rPr>
              <w:t>Chemistry</w:t>
            </w:r>
          </w:p>
        </w:tc>
        <w:tc>
          <w:tcPr>
            <w:tcW w:w="148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DILFACT</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1439</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Roundoff</w:t>
            </w:r>
            <w:proofErr w:type="spellEnd"/>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DVLEVEL</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35232</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Changed from UNK to VALX; all USGS results</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Expected Correction</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val="restart"/>
            <w:tcBorders>
              <w:top w:val="nil"/>
              <w:left w:val="single" w:sz="4" w:space="0" w:color="auto"/>
              <w:bottom w:val="single" w:sz="4" w:space="0" w:color="000000"/>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LABID</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35232</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Blank changed to NR; all USGS results</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Expected Correction</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11666</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LabRep</w:t>
            </w:r>
            <w:proofErr w:type="spellEnd"/>
            <w:r w:rsidRPr="00026BCA">
              <w:rPr>
                <w:rFonts w:eastAsia="Times New Roman"/>
                <w:color w:val="000000"/>
                <w:sz w:val="18"/>
                <w:szCs w:val="18"/>
              </w:rPr>
              <w:t xml:space="preserve"> swapped; all EPA records</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LABNAME</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222</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LabRep</w:t>
            </w:r>
            <w:proofErr w:type="spellEnd"/>
            <w:r w:rsidRPr="00026BCA">
              <w:rPr>
                <w:rFonts w:eastAsia="Times New Roman"/>
                <w:color w:val="000000"/>
                <w:sz w:val="18"/>
                <w:szCs w:val="18"/>
              </w:rPr>
              <w:t xml:space="preserve"> swapped; all EPA Region 6 records</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val="restart"/>
            <w:tcBorders>
              <w:top w:val="nil"/>
              <w:left w:val="single" w:sz="4" w:space="0" w:color="auto"/>
              <w:bottom w:val="single" w:sz="4" w:space="0" w:color="000000"/>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QCBATCH</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884</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LabRep</w:t>
            </w:r>
            <w:proofErr w:type="spellEnd"/>
            <w:r w:rsidRPr="00026BCA">
              <w:rPr>
                <w:rFonts w:eastAsia="Times New Roman"/>
                <w:color w:val="000000"/>
                <w:sz w:val="18"/>
                <w:szCs w:val="18"/>
              </w:rPr>
              <w:t xml:space="preserve"> swapped</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10300</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Blank  changed to NR</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Expected Correction</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TOTALDISS</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1364</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LabRep</w:t>
            </w:r>
            <w:proofErr w:type="spellEnd"/>
            <w:r w:rsidRPr="00026BCA">
              <w:rPr>
                <w:rFonts w:eastAsia="Times New Roman"/>
                <w:color w:val="000000"/>
                <w:sz w:val="18"/>
                <w:szCs w:val="18"/>
              </w:rPr>
              <w:t xml:space="preserve"> swapped</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val="restart"/>
            <w:tcBorders>
              <w:top w:val="nil"/>
              <w:left w:val="single" w:sz="4" w:space="0" w:color="auto"/>
              <w:bottom w:val="single" w:sz="4" w:space="0" w:color="000000"/>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DL and RL</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5574</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Roundoff</w:t>
            </w:r>
            <w:proofErr w:type="spellEnd"/>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48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442</w:t>
            </w:r>
          </w:p>
        </w:tc>
        <w:tc>
          <w:tcPr>
            <w:tcW w:w="3700" w:type="dxa"/>
            <w:tcBorders>
              <w:top w:val="nil"/>
              <w:left w:val="single" w:sz="4" w:space="0" w:color="auto"/>
              <w:bottom w:val="single" w:sz="4" w:space="0" w:color="auto"/>
              <w:right w:val="single" w:sz="4"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Conversion changes</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Expected Correction, documented in QM Notes</w:t>
            </w:r>
          </w:p>
        </w:tc>
      </w:tr>
      <w:tr w:rsidR="00026BCA" w:rsidRPr="00026BCA" w:rsidTr="006D7776">
        <w:trPr>
          <w:trHeight w:val="72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4"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394</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RL and DL swapped on two EPA samples  SRSnd-SD-08252010-Dup and UPMB-SD-20100503</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 documented in QM Notes</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nil"/>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CASNUM</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0</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No differences</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Accepted</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ANALTYPE</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0</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No differences</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Accepted</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nil"/>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METHOD</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0</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No differences</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Accepted</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tcBorders>
              <w:top w:val="nil"/>
              <w:left w:val="nil"/>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SAMPIDCOC</w:t>
            </w:r>
          </w:p>
        </w:tc>
        <w:tc>
          <w:tcPr>
            <w:tcW w:w="82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0</w:t>
            </w:r>
          </w:p>
        </w:tc>
        <w:tc>
          <w:tcPr>
            <w:tcW w:w="3700" w:type="dxa"/>
            <w:tcBorders>
              <w:top w:val="nil"/>
              <w:left w:val="single" w:sz="4" w:space="0" w:color="auto"/>
              <w:bottom w:val="single" w:sz="4" w:space="0" w:color="auto"/>
              <w:right w:val="single" w:sz="4"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No differences</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Accepted</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val="restart"/>
            <w:tcBorders>
              <w:top w:val="nil"/>
              <w:left w:val="single" w:sz="4" w:space="0" w:color="auto"/>
              <w:bottom w:val="single" w:sz="8" w:space="0" w:color="000000"/>
              <w:right w:val="single" w:sz="4" w:space="0" w:color="auto"/>
            </w:tcBorders>
            <w:shd w:val="clear" w:color="auto" w:fill="auto"/>
            <w:vAlign w:val="center"/>
            <w:hideMark/>
          </w:tcPr>
          <w:p w:rsidR="00026BCA" w:rsidRPr="00026BCA" w:rsidRDefault="00026BCA" w:rsidP="00026BCA">
            <w:pPr>
              <w:spacing w:after="0" w:line="240" w:lineRule="auto"/>
              <w:jc w:val="center"/>
              <w:rPr>
                <w:rFonts w:eastAsia="Times New Roman"/>
                <w:color w:val="000000"/>
                <w:sz w:val="18"/>
                <w:szCs w:val="18"/>
              </w:rPr>
            </w:pPr>
            <w:r w:rsidRPr="00026BCA">
              <w:rPr>
                <w:rFonts w:eastAsia="Times New Roman"/>
                <w:color w:val="000000"/>
                <w:sz w:val="18"/>
                <w:szCs w:val="18"/>
              </w:rPr>
              <w:t>CONC</w:t>
            </w: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109848</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Concentration changed to DL</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Accepted</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19631</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Concentration changed to RL</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Accepted</w:t>
            </w:r>
          </w:p>
        </w:tc>
      </w:tr>
      <w:tr w:rsidR="00026BCA" w:rsidRPr="00026BCA" w:rsidTr="006D7776">
        <w:trPr>
          <w:trHeight w:val="48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4417</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DBF:IMP ratio repeated</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 documented in QM Notes</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3574</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Roundoff</w:t>
            </w:r>
            <w:proofErr w:type="spellEnd"/>
            <w:r w:rsidRPr="00026BCA">
              <w:rPr>
                <w:rFonts w:eastAsia="Times New Roman"/>
                <w:color w:val="000000"/>
                <w:sz w:val="18"/>
                <w:szCs w:val="18"/>
              </w:rPr>
              <w:t xml:space="preserve"> to within 5 percent</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2844</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proofErr w:type="spellStart"/>
            <w:r w:rsidRPr="00026BCA">
              <w:rPr>
                <w:rFonts w:eastAsia="Times New Roman"/>
                <w:color w:val="000000"/>
                <w:sz w:val="18"/>
                <w:szCs w:val="18"/>
              </w:rPr>
              <w:t>LabRep</w:t>
            </w:r>
            <w:proofErr w:type="spellEnd"/>
            <w:r w:rsidRPr="00026BCA">
              <w:rPr>
                <w:rFonts w:eastAsia="Times New Roman"/>
                <w:color w:val="000000"/>
                <w:sz w:val="18"/>
                <w:szCs w:val="18"/>
              </w:rPr>
              <w:t xml:space="preserve"> Swapped</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1385</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Converted from molar units</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1327</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-9 concentration changed to value &lt;&gt; RL or DL</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48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640</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Metal - change in units; see QM metadata comments</w:t>
            </w:r>
          </w:p>
        </w:tc>
        <w:tc>
          <w:tcPr>
            <w:tcW w:w="3400" w:type="dxa"/>
            <w:tcBorders>
              <w:top w:val="nil"/>
              <w:left w:val="nil"/>
              <w:bottom w:val="single" w:sz="4" w:space="0" w:color="auto"/>
              <w:right w:val="single" w:sz="8" w:space="0" w:color="auto"/>
            </w:tcBorders>
            <w:shd w:val="clear" w:color="000000"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Acceptable Change</w:t>
            </w:r>
          </w:p>
        </w:tc>
      </w:tr>
      <w:tr w:rsidR="00026BCA" w:rsidRPr="00026BCA" w:rsidTr="006D7776">
        <w:trPr>
          <w:trHeight w:val="300"/>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250</w:t>
            </w:r>
          </w:p>
        </w:tc>
        <w:tc>
          <w:tcPr>
            <w:tcW w:w="3700" w:type="dxa"/>
            <w:tcBorders>
              <w:top w:val="nil"/>
              <w:left w:val="single" w:sz="4" w:space="0" w:color="auto"/>
              <w:bottom w:val="single" w:sz="4"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Ratio not repeated</w:t>
            </w:r>
          </w:p>
        </w:tc>
        <w:tc>
          <w:tcPr>
            <w:tcW w:w="3400" w:type="dxa"/>
            <w:tcBorders>
              <w:top w:val="nil"/>
              <w:left w:val="nil"/>
              <w:bottom w:val="single" w:sz="4"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Documented in QM Notes</w:t>
            </w:r>
          </w:p>
        </w:tc>
      </w:tr>
      <w:tr w:rsidR="00026BCA" w:rsidRPr="00026BCA" w:rsidTr="006D7776">
        <w:trPr>
          <w:trHeight w:val="315"/>
        </w:trPr>
        <w:tc>
          <w:tcPr>
            <w:tcW w:w="1700" w:type="dxa"/>
            <w:vMerge/>
            <w:tcBorders>
              <w:top w:val="nil"/>
              <w:left w:val="single" w:sz="8"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1480" w:type="dxa"/>
            <w:vMerge/>
            <w:tcBorders>
              <w:top w:val="nil"/>
              <w:left w:val="single" w:sz="4" w:space="0" w:color="auto"/>
              <w:bottom w:val="single" w:sz="8" w:space="0" w:color="000000"/>
              <w:right w:val="single" w:sz="4" w:space="0" w:color="auto"/>
            </w:tcBorders>
            <w:vAlign w:val="center"/>
            <w:hideMark/>
          </w:tcPr>
          <w:p w:rsidR="00026BCA" w:rsidRPr="00026BCA" w:rsidRDefault="00026BCA" w:rsidP="00026BCA">
            <w:pPr>
              <w:spacing w:after="0" w:line="240" w:lineRule="auto"/>
              <w:rPr>
                <w:rFonts w:eastAsia="Times New Roman"/>
                <w:color w:val="000000"/>
                <w:sz w:val="18"/>
                <w:szCs w:val="18"/>
              </w:rPr>
            </w:pPr>
          </w:p>
        </w:tc>
        <w:tc>
          <w:tcPr>
            <w:tcW w:w="820" w:type="dxa"/>
            <w:tcBorders>
              <w:top w:val="nil"/>
              <w:left w:val="nil"/>
              <w:bottom w:val="single" w:sz="8"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21</w:t>
            </w:r>
          </w:p>
        </w:tc>
        <w:tc>
          <w:tcPr>
            <w:tcW w:w="3700" w:type="dxa"/>
            <w:tcBorders>
              <w:top w:val="nil"/>
              <w:left w:val="nil"/>
              <w:bottom w:val="single" w:sz="8" w:space="0" w:color="auto"/>
              <w:right w:val="single" w:sz="4" w:space="0" w:color="auto"/>
            </w:tcBorders>
            <w:shd w:val="clear" w:color="000000" w:fill="FFFFFF"/>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Negative concentration changed to positive value</w:t>
            </w:r>
          </w:p>
        </w:tc>
        <w:tc>
          <w:tcPr>
            <w:tcW w:w="3400" w:type="dxa"/>
            <w:tcBorders>
              <w:top w:val="nil"/>
              <w:left w:val="nil"/>
              <w:bottom w:val="single" w:sz="8" w:space="0" w:color="auto"/>
              <w:right w:val="single" w:sz="8" w:space="0" w:color="auto"/>
            </w:tcBorders>
            <w:shd w:val="clear" w:color="auto" w:fill="auto"/>
            <w:vAlign w:val="center"/>
            <w:hideMark/>
          </w:tcPr>
          <w:p w:rsidR="00026BCA" w:rsidRPr="00026BCA" w:rsidRDefault="00026BCA" w:rsidP="00026BCA">
            <w:pPr>
              <w:spacing w:after="0" w:line="240" w:lineRule="auto"/>
              <w:rPr>
                <w:rFonts w:eastAsia="Times New Roman"/>
                <w:color w:val="000000"/>
                <w:sz w:val="18"/>
                <w:szCs w:val="18"/>
              </w:rPr>
            </w:pPr>
            <w:r w:rsidRPr="00026BCA">
              <w:rPr>
                <w:rFonts w:eastAsia="Times New Roman"/>
                <w:color w:val="000000"/>
                <w:sz w:val="18"/>
                <w:szCs w:val="18"/>
              </w:rPr>
              <w:t>Documented in QM Notes</w:t>
            </w:r>
          </w:p>
        </w:tc>
      </w:tr>
    </w:tbl>
    <w:p w:rsidR="0046218B" w:rsidRDefault="0046218B" w:rsidP="0046218B"/>
    <w:p w:rsidR="006D7776" w:rsidRDefault="006D7776" w:rsidP="006D7776">
      <w:pPr>
        <w:pStyle w:val="Caption"/>
      </w:pPr>
      <w:bookmarkStart w:id="14" w:name="_Ref348425634"/>
      <w:proofErr w:type="gramStart"/>
      <w:r>
        <w:t xml:space="preserve">Table </w:t>
      </w:r>
      <w:r>
        <w:fldChar w:fldCharType="begin"/>
      </w:r>
      <w:r>
        <w:instrText xml:space="preserve"> SEQ Table \* ARABIC </w:instrText>
      </w:r>
      <w:r>
        <w:fldChar w:fldCharType="separate"/>
      </w:r>
      <w:r>
        <w:rPr>
          <w:noProof/>
        </w:rPr>
        <w:t>5</w:t>
      </w:r>
      <w:r>
        <w:fldChar w:fldCharType="end"/>
      </w:r>
      <w:bookmarkEnd w:id="14"/>
      <w:r>
        <w:t>.</w:t>
      </w:r>
      <w:proofErr w:type="gramEnd"/>
      <w:r>
        <w:t xml:space="preserve">  Count of Matrix Changes between Import and DBF files</w:t>
      </w:r>
    </w:p>
    <w:tbl>
      <w:tblPr>
        <w:tblW w:w="4620" w:type="dxa"/>
        <w:jc w:val="center"/>
        <w:tblInd w:w="93" w:type="dxa"/>
        <w:tblLook w:val="04A0" w:firstRow="1" w:lastRow="0" w:firstColumn="1" w:lastColumn="0" w:noHBand="0" w:noVBand="1"/>
      </w:tblPr>
      <w:tblGrid>
        <w:gridCol w:w="1030"/>
        <w:gridCol w:w="1163"/>
        <w:gridCol w:w="803"/>
        <w:gridCol w:w="963"/>
        <w:gridCol w:w="683"/>
      </w:tblGrid>
      <w:tr w:rsidR="006D7776" w:rsidRPr="006D7776" w:rsidTr="006D7776">
        <w:trPr>
          <w:trHeight w:val="315"/>
          <w:jc w:val="center"/>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Source Table(s)</w:t>
            </w:r>
          </w:p>
        </w:tc>
        <w:tc>
          <w:tcPr>
            <w:tcW w:w="10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D7776" w:rsidRPr="006D7776" w:rsidRDefault="006D7776" w:rsidP="006D7776">
            <w:pPr>
              <w:spacing w:after="0" w:line="240" w:lineRule="auto"/>
              <w:jc w:val="center"/>
              <w:rPr>
                <w:rFonts w:eastAsia="Times New Roman"/>
                <w:color w:val="000000"/>
              </w:rPr>
            </w:pPr>
            <w:r w:rsidRPr="006D7776">
              <w:rPr>
                <w:rFonts w:eastAsia="Times New Roman"/>
                <w:color w:val="000000"/>
              </w:rPr>
              <w:t>Field</w:t>
            </w:r>
          </w:p>
        </w:tc>
        <w:tc>
          <w:tcPr>
            <w:tcW w:w="6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D7776" w:rsidRPr="006D7776" w:rsidRDefault="006D7776" w:rsidP="006D7776">
            <w:pPr>
              <w:spacing w:after="0" w:line="240" w:lineRule="auto"/>
              <w:jc w:val="center"/>
              <w:rPr>
                <w:rFonts w:eastAsia="Times New Roman"/>
                <w:color w:val="000000"/>
              </w:rPr>
            </w:pPr>
            <w:r w:rsidRPr="006D7776">
              <w:rPr>
                <w:rFonts w:eastAsia="Times New Roman"/>
                <w:color w:val="000000"/>
              </w:rPr>
              <w:t>Count</w:t>
            </w:r>
          </w:p>
        </w:tc>
        <w:tc>
          <w:tcPr>
            <w:tcW w:w="8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D7776" w:rsidRPr="006D7776" w:rsidRDefault="006D7776" w:rsidP="006D7776">
            <w:pPr>
              <w:spacing w:after="0" w:line="240" w:lineRule="auto"/>
              <w:jc w:val="center"/>
              <w:rPr>
                <w:rFonts w:eastAsia="Times New Roman"/>
                <w:color w:val="000000"/>
              </w:rPr>
            </w:pPr>
            <w:r w:rsidRPr="006D7776">
              <w:rPr>
                <w:rFonts w:eastAsia="Times New Roman"/>
                <w:color w:val="000000"/>
              </w:rPr>
              <w:t>Import</w:t>
            </w:r>
          </w:p>
        </w:tc>
        <w:tc>
          <w:tcPr>
            <w:tcW w:w="5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D7776" w:rsidRPr="006D7776" w:rsidRDefault="006D7776" w:rsidP="006D7776">
            <w:pPr>
              <w:spacing w:after="0" w:line="240" w:lineRule="auto"/>
              <w:jc w:val="center"/>
              <w:rPr>
                <w:rFonts w:eastAsia="Times New Roman"/>
                <w:color w:val="000000"/>
              </w:rPr>
            </w:pPr>
            <w:r w:rsidRPr="006D7776">
              <w:rPr>
                <w:rFonts w:eastAsia="Times New Roman"/>
                <w:color w:val="000000"/>
              </w:rPr>
              <w:t>DBF</w:t>
            </w:r>
          </w:p>
        </w:tc>
      </w:tr>
      <w:tr w:rsidR="006D7776" w:rsidRPr="006D7776" w:rsidTr="006D7776">
        <w:trPr>
          <w:trHeight w:val="315"/>
          <w:jc w:val="center"/>
        </w:trPr>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6D7776" w:rsidRPr="006D7776" w:rsidRDefault="006D7776" w:rsidP="006D7776">
            <w:pPr>
              <w:spacing w:after="0" w:line="240" w:lineRule="auto"/>
              <w:jc w:val="center"/>
              <w:rPr>
                <w:rFonts w:eastAsia="Times New Roman"/>
                <w:color w:val="000000"/>
              </w:rPr>
            </w:pPr>
            <w:r w:rsidRPr="006D7776">
              <w:rPr>
                <w:rFonts w:eastAsia="Times New Roman"/>
                <w:color w:val="000000"/>
              </w:rPr>
              <w:t>Samples</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6D7776" w:rsidRPr="006D7776" w:rsidRDefault="006D7776" w:rsidP="006D7776">
            <w:pPr>
              <w:spacing w:after="0" w:line="240" w:lineRule="auto"/>
              <w:jc w:val="center"/>
              <w:rPr>
                <w:rFonts w:eastAsia="Times New Roman"/>
                <w:color w:val="000000"/>
              </w:rPr>
            </w:pPr>
            <w:r w:rsidRPr="006D7776">
              <w:rPr>
                <w:rFonts w:eastAsia="Times New Roman"/>
                <w:color w:val="000000"/>
              </w:rPr>
              <w:t>MATRIX</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DS</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WH</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FLOC</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WH</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MD</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ON</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MD</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WH</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Mousse</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OL</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Oil</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OL</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128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SL</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SE</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108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SO</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SE</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31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TB</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OL</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Water</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OL</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4301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water</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WH</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5</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WH</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DS</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WH</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GW</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258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WH</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PW</w:t>
            </w:r>
          </w:p>
        </w:tc>
      </w:tr>
      <w:tr w:rsidR="006D7776" w:rsidRPr="006D7776" w:rsidTr="006D7776">
        <w:trPr>
          <w:trHeight w:val="315"/>
          <w:jc w:val="center"/>
        </w:trPr>
        <w:tc>
          <w:tcPr>
            <w:tcW w:w="158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1000" w:type="dxa"/>
            <w:vMerge/>
            <w:tcBorders>
              <w:top w:val="nil"/>
              <w:left w:val="single" w:sz="4" w:space="0" w:color="auto"/>
              <w:bottom w:val="single" w:sz="4" w:space="0" w:color="000000"/>
              <w:right w:val="single" w:sz="4" w:space="0" w:color="auto"/>
            </w:tcBorders>
            <w:vAlign w:val="center"/>
            <w:hideMark/>
          </w:tcPr>
          <w:p w:rsidR="006D7776" w:rsidRPr="006D7776" w:rsidRDefault="006D7776" w:rsidP="006D7776">
            <w:pPr>
              <w:spacing w:after="0" w:line="240" w:lineRule="auto"/>
              <w:rPr>
                <w:rFonts w:eastAsia="Times New Roman"/>
                <w:color w:val="000000"/>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jc w:val="right"/>
              <w:rPr>
                <w:rFonts w:eastAsia="Times New Roman"/>
                <w:color w:val="000000"/>
              </w:rPr>
            </w:pPr>
            <w:r w:rsidRPr="006D7776">
              <w:rPr>
                <w:rFonts w:eastAsia="Times New Roman"/>
                <w:color w:val="000000"/>
              </w:rPr>
              <w:t>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WH</w:t>
            </w:r>
          </w:p>
        </w:tc>
        <w:tc>
          <w:tcPr>
            <w:tcW w:w="560" w:type="dxa"/>
            <w:tcBorders>
              <w:top w:val="nil"/>
              <w:left w:val="single" w:sz="4" w:space="0" w:color="auto"/>
              <w:bottom w:val="single" w:sz="4" w:space="0" w:color="auto"/>
              <w:right w:val="single" w:sz="4" w:space="0" w:color="auto"/>
            </w:tcBorders>
            <w:shd w:val="clear" w:color="auto" w:fill="auto"/>
            <w:vAlign w:val="center"/>
            <w:hideMark/>
          </w:tcPr>
          <w:p w:rsidR="006D7776" w:rsidRPr="006D7776" w:rsidRDefault="006D7776" w:rsidP="006D7776">
            <w:pPr>
              <w:spacing w:after="0" w:line="240" w:lineRule="auto"/>
              <w:rPr>
                <w:rFonts w:eastAsia="Times New Roman"/>
                <w:color w:val="000000"/>
              </w:rPr>
            </w:pPr>
            <w:r w:rsidRPr="006D7776">
              <w:rPr>
                <w:rFonts w:eastAsia="Times New Roman"/>
                <w:color w:val="000000"/>
              </w:rPr>
              <w:t>SE</w:t>
            </w:r>
          </w:p>
        </w:tc>
      </w:tr>
    </w:tbl>
    <w:p w:rsidR="006D7776" w:rsidRPr="006D7776" w:rsidRDefault="006D7776" w:rsidP="006D7776"/>
    <w:p w:rsidR="00177767" w:rsidRDefault="00177767" w:rsidP="00D27F35">
      <w:pPr>
        <w:pStyle w:val="Heading1"/>
      </w:pPr>
      <w:bookmarkStart w:id="15" w:name="_Ref342889239"/>
    </w:p>
    <w:p w:rsidR="00CC3F57" w:rsidRDefault="00CC3F57" w:rsidP="00CC3F57">
      <w:pPr>
        <w:pStyle w:val="Caption"/>
      </w:pPr>
      <w:bookmarkStart w:id="16" w:name="_Ref348341129"/>
      <w:proofErr w:type="gramStart"/>
      <w:r>
        <w:t xml:space="preserve">Appendix </w:t>
      </w:r>
      <w:r>
        <w:fldChar w:fldCharType="begin"/>
      </w:r>
      <w:r>
        <w:instrText xml:space="preserve"> SEQ Appendix \* ALPHABETIC </w:instrText>
      </w:r>
      <w:r>
        <w:fldChar w:fldCharType="separate"/>
      </w:r>
      <w:r w:rsidR="00A81C03">
        <w:rPr>
          <w:noProof/>
        </w:rPr>
        <w:t>A</w:t>
      </w:r>
      <w:r>
        <w:fldChar w:fldCharType="end"/>
      </w:r>
      <w:r>
        <w:t>.</w:t>
      </w:r>
      <w:proofErr w:type="gramEnd"/>
      <w:r>
        <w:t xml:space="preserve"> Data Not in QM</w:t>
      </w:r>
      <w:bookmarkEnd w:id="16"/>
    </w:p>
    <w:p w:rsidR="00674168" w:rsidRDefault="00674168" w:rsidP="00674168">
      <w:r>
        <w:t>Response Scribe Data were not included in QM for the following reasons:</w:t>
      </w:r>
    </w:p>
    <w:p w:rsidR="00674168" w:rsidRDefault="00674168" w:rsidP="00674168">
      <w:pPr>
        <w:pStyle w:val="ListParagraph"/>
        <w:numPr>
          <w:ilvl w:val="0"/>
          <w:numId w:val="10"/>
        </w:numPr>
      </w:pPr>
      <w:r>
        <w:t>The matrix in the Samples table was “air”.</w:t>
      </w:r>
    </w:p>
    <w:p w:rsidR="00674168" w:rsidRDefault="00674168" w:rsidP="00674168">
      <w:pPr>
        <w:pStyle w:val="ListParagraph"/>
        <w:numPr>
          <w:ilvl w:val="0"/>
          <w:numId w:val="10"/>
        </w:numPr>
      </w:pPr>
      <w:r>
        <w:t>The data did not have chemistry results, including:</w:t>
      </w:r>
    </w:p>
    <w:p w:rsidR="00674168" w:rsidRDefault="00674168" w:rsidP="00674168">
      <w:pPr>
        <w:pStyle w:val="ListParagraph"/>
        <w:numPr>
          <w:ilvl w:val="1"/>
          <w:numId w:val="10"/>
        </w:numPr>
      </w:pPr>
      <w:r>
        <w:t>Monitoring Data</w:t>
      </w:r>
    </w:p>
    <w:p w:rsidR="00674168" w:rsidRDefault="00674168" w:rsidP="00674168">
      <w:pPr>
        <w:pStyle w:val="ListParagraph"/>
        <w:numPr>
          <w:ilvl w:val="1"/>
          <w:numId w:val="10"/>
        </w:numPr>
      </w:pPr>
      <w:r>
        <w:t>Samples with no associated results</w:t>
      </w:r>
    </w:p>
    <w:p w:rsidR="00674168" w:rsidRDefault="00674168" w:rsidP="00674168">
      <w:pPr>
        <w:pStyle w:val="ListParagraph"/>
        <w:numPr>
          <w:ilvl w:val="1"/>
          <w:numId w:val="10"/>
        </w:numPr>
      </w:pPr>
      <w:r>
        <w:t>Property information not associated with specific samples</w:t>
      </w:r>
    </w:p>
    <w:p w:rsidR="00674168" w:rsidRDefault="00674168" w:rsidP="00674168">
      <w:pPr>
        <w:pStyle w:val="ListParagraph"/>
        <w:numPr>
          <w:ilvl w:val="1"/>
          <w:numId w:val="10"/>
        </w:numPr>
      </w:pPr>
      <w:r>
        <w:t>Locations without associated samples or monitoring results</w:t>
      </w:r>
    </w:p>
    <w:p w:rsidR="00674168" w:rsidRDefault="00674168" w:rsidP="00674168">
      <w:pPr>
        <w:pStyle w:val="ListParagraph"/>
        <w:numPr>
          <w:ilvl w:val="1"/>
          <w:numId w:val="10"/>
        </w:numPr>
      </w:pPr>
      <w:proofErr w:type="spellStart"/>
      <w:r>
        <w:t>Rototoxicity</w:t>
      </w:r>
      <w:proofErr w:type="spellEnd"/>
      <w:r>
        <w:t xml:space="preserve"> samples and results.</w:t>
      </w:r>
    </w:p>
    <w:p w:rsidR="00674168" w:rsidRDefault="00674168" w:rsidP="00674168">
      <w:pPr>
        <w:pStyle w:val="ListParagraph"/>
        <w:numPr>
          <w:ilvl w:val="0"/>
          <w:numId w:val="10"/>
        </w:numPr>
      </w:pPr>
      <w:r>
        <w:t>Data excluded by the QM Team because they were the following:</w:t>
      </w:r>
    </w:p>
    <w:p w:rsidR="00674168" w:rsidRPr="006B2B43" w:rsidRDefault="00674168" w:rsidP="00674168">
      <w:pPr>
        <w:pStyle w:val="ListParagraph"/>
        <w:numPr>
          <w:ilvl w:val="1"/>
          <w:numId w:val="10"/>
        </w:numPr>
      </w:pPr>
      <w:r>
        <w:rPr>
          <w:rFonts w:eastAsia="Times New Roman"/>
          <w:color w:val="000000"/>
        </w:rPr>
        <w:t>records for tentatively identified compounds (TICs),</w:t>
      </w:r>
    </w:p>
    <w:p w:rsidR="00674168" w:rsidRPr="006B2B43" w:rsidRDefault="00674168" w:rsidP="00674168">
      <w:pPr>
        <w:pStyle w:val="ListParagraph"/>
        <w:numPr>
          <w:ilvl w:val="1"/>
          <w:numId w:val="10"/>
        </w:numPr>
      </w:pPr>
      <w:r>
        <w:rPr>
          <w:rFonts w:eastAsia="Times New Roman"/>
          <w:color w:val="000000"/>
        </w:rPr>
        <w:t xml:space="preserve">sieve-grain analyses that were converted to percent soil types, </w:t>
      </w:r>
    </w:p>
    <w:p w:rsidR="00674168" w:rsidRPr="006B2B43" w:rsidRDefault="00674168" w:rsidP="00674168">
      <w:pPr>
        <w:pStyle w:val="ListParagraph"/>
        <w:numPr>
          <w:ilvl w:val="1"/>
          <w:numId w:val="10"/>
        </w:numPr>
      </w:pPr>
      <w:r>
        <w:rPr>
          <w:rFonts w:eastAsia="Times New Roman"/>
          <w:color w:val="000000"/>
        </w:rPr>
        <w:t>waste samples,</w:t>
      </w:r>
    </w:p>
    <w:p w:rsidR="00674168" w:rsidRPr="006B2B43" w:rsidRDefault="00674168" w:rsidP="00674168">
      <w:pPr>
        <w:pStyle w:val="ListParagraph"/>
        <w:numPr>
          <w:ilvl w:val="1"/>
          <w:numId w:val="10"/>
        </w:numPr>
      </w:pPr>
      <w:r>
        <w:rPr>
          <w:rFonts w:eastAsia="Times New Roman"/>
          <w:color w:val="000000"/>
        </w:rPr>
        <w:t>bioassay results,</w:t>
      </w:r>
    </w:p>
    <w:p w:rsidR="00674168" w:rsidRPr="006B2B43" w:rsidRDefault="00674168" w:rsidP="00674168">
      <w:pPr>
        <w:pStyle w:val="ListParagraph"/>
        <w:numPr>
          <w:ilvl w:val="1"/>
          <w:numId w:val="10"/>
        </w:numPr>
      </w:pPr>
      <w:r>
        <w:rPr>
          <w:rFonts w:eastAsia="Times New Roman"/>
          <w:color w:val="000000"/>
        </w:rPr>
        <w:t>calculated values,</w:t>
      </w:r>
    </w:p>
    <w:p w:rsidR="00674168" w:rsidRPr="006B2B43" w:rsidRDefault="00674168" w:rsidP="00674168">
      <w:pPr>
        <w:pStyle w:val="ListParagraph"/>
        <w:numPr>
          <w:ilvl w:val="1"/>
          <w:numId w:val="10"/>
        </w:numPr>
      </w:pPr>
      <w:r>
        <w:rPr>
          <w:rFonts w:eastAsia="Times New Roman"/>
          <w:color w:val="000000"/>
        </w:rPr>
        <w:t>repeated data,</w:t>
      </w:r>
    </w:p>
    <w:p w:rsidR="00674168" w:rsidRPr="006B2B43" w:rsidRDefault="00674168" w:rsidP="00674168">
      <w:pPr>
        <w:pStyle w:val="ListParagraph"/>
        <w:numPr>
          <w:ilvl w:val="1"/>
          <w:numId w:val="10"/>
        </w:numPr>
      </w:pPr>
      <w:r>
        <w:rPr>
          <w:rFonts w:eastAsia="Times New Roman"/>
          <w:color w:val="000000"/>
        </w:rPr>
        <w:t>had negative results</w:t>
      </w:r>
    </w:p>
    <w:p w:rsidR="00674168" w:rsidRPr="006B2B43" w:rsidRDefault="00674168" w:rsidP="00674168">
      <w:pPr>
        <w:pStyle w:val="ListParagraph"/>
        <w:numPr>
          <w:ilvl w:val="1"/>
          <w:numId w:val="10"/>
        </w:numPr>
      </w:pPr>
      <w:r>
        <w:rPr>
          <w:rFonts w:eastAsia="Times New Roman"/>
          <w:color w:val="000000"/>
        </w:rPr>
        <w:t>non-environmental samples,</w:t>
      </w:r>
    </w:p>
    <w:p w:rsidR="00674168" w:rsidRPr="006B2B43" w:rsidRDefault="00674168" w:rsidP="00674168">
      <w:pPr>
        <w:pStyle w:val="ListParagraph"/>
        <w:numPr>
          <w:ilvl w:val="1"/>
          <w:numId w:val="10"/>
        </w:numPr>
      </w:pPr>
      <w:r>
        <w:t>results of t</w:t>
      </w:r>
      <w:r w:rsidRPr="006B2B43">
        <w:t>oxicity characteristic leaching procedure</w:t>
      </w:r>
      <w:r>
        <w:t xml:space="preserve"> (TCLP), or</w:t>
      </w:r>
    </w:p>
    <w:p w:rsidR="00674168" w:rsidRDefault="00674168" w:rsidP="00674168">
      <w:pPr>
        <w:pStyle w:val="ListParagraph"/>
        <w:numPr>
          <w:ilvl w:val="1"/>
          <w:numId w:val="10"/>
        </w:numPr>
      </w:pPr>
      <w:r>
        <w:rPr>
          <w:rFonts w:eastAsia="Times New Roman"/>
          <w:color w:val="000000"/>
        </w:rPr>
        <w:t>had problems with  the units or matrices</w:t>
      </w:r>
    </w:p>
    <w:p w:rsidR="00674168" w:rsidRPr="00880CA1" w:rsidRDefault="00674168" w:rsidP="00674168">
      <w:r>
        <w:t>The 21 comma delimited (CSVs) files are listed and described as follows and listed in Table1:</w:t>
      </w:r>
    </w:p>
    <w:p w:rsidR="00674168" w:rsidRDefault="00674168" w:rsidP="00674168">
      <w:pPr>
        <w:pStyle w:val="ListParagraph"/>
        <w:numPr>
          <w:ilvl w:val="0"/>
          <w:numId w:val="9"/>
        </w:numPr>
      </w:pPr>
      <w:r>
        <w:t xml:space="preserve">ADEM - </w:t>
      </w:r>
      <w:r w:rsidRPr="004B2DA0">
        <w:t>ADEM_DW_Sampling_Analytical_Monitoring</w:t>
      </w:r>
      <w:r>
        <w:t>.mdb</w:t>
      </w:r>
    </w:p>
    <w:p w:rsidR="00674168" w:rsidRDefault="00674168" w:rsidP="00674168">
      <w:pPr>
        <w:pStyle w:val="ListParagraph"/>
        <w:numPr>
          <w:ilvl w:val="1"/>
          <w:numId w:val="9"/>
        </w:numPr>
      </w:pPr>
      <w:r>
        <w:t xml:space="preserve">570 monitoring results in </w:t>
      </w:r>
      <w:proofErr w:type="spellStart"/>
      <w:r>
        <w:t>ADEM_Monitoring_Data</w:t>
      </w:r>
      <w:proofErr w:type="spellEnd"/>
      <w:r>
        <w:t>.  All non-null fields from the Location and Monitoring tables are included in CSV file.</w:t>
      </w:r>
    </w:p>
    <w:p w:rsidR="00674168" w:rsidRDefault="00674168" w:rsidP="00674168">
      <w:pPr>
        <w:pStyle w:val="ListParagraph"/>
        <w:numPr>
          <w:ilvl w:val="0"/>
          <w:numId w:val="9"/>
        </w:numPr>
      </w:pPr>
      <w:r>
        <w:t xml:space="preserve">ALECI - </w:t>
      </w:r>
      <w:r w:rsidRPr="00D93537">
        <w:t>ALECI_DW_Sampling_Analytical</w:t>
      </w:r>
      <w:r>
        <w:t>.mdb</w:t>
      </w:r>
    </w:p>
    <w:p w:rsidR="00674168" w:rsidRDefault="00674168" w:rsidP="00674168">
      <w:pPr>
        <w:pStyle w:val="ListParagraph"/>
        <w:numPr>
          <w:ilvl w:val="1"/>
          <w:numId w:val="9"/>
        </w:numPr>
      </w:pPr>
      <w:r>
        <w:t xml:space="preserve">One sample without associated </w:t>
      </w:r>
      <w:proofErr w:type="spellStart"/>
      <w:r>
        <w:t>LabResults</w:t>
      </w:r>
      <w:proofErr w:type="spellEnd"/>
      <w:r>
        <w:t xml:space="preserve"> data in </w:t>
      </w:r>
      <w:proofErr w:type="spellStart"/>
      <w:r w:rsidRPr="004B2DA0">
        <w:t>ALECI_Sample_No_Data</w:t>
      </w:r>
      <w:proofErr w:type="spellEnd"/>
      <w:r>
        <w:t xml:space="preserve">.  All non-null fields from the Location and Samples tables are in included in CSV file.  Note: </w:t>
      </w:r>
      <w:proofErr w:type="spellStart"/>
      <w:r>
        <w:t>SampleTime</w:t>
      </w:r>
      <w:proofErr w:type="spellEnd"/>
      <w:r>
        <w:t xml:space="preserve"> was null.</w:t>
      </w:r>
    </w:p>
    <w:p w:rsidR="00674168" w:rsidRDefault="00674168" w:rsidP="00674168">
      <w:pPr>
        <w:pStyle w:val="ListParagraph"/>
        <w:numPr>
          <w:ilvl w:val="0"/>
          <w:numId w:val="9"/>
        </w:numPr>
      </w:pPr>
      <w:r>
        <w:t xml:space="preserve">BP - </w:t>
      </w:r>
      <w:r w:rsidRPr="00D93537">
        <w:t>BP_DW_Sampling_Analytical</w:t>
      </w:r>
      <w:r>
        <w:t>.mdb</w:t>
      </w:r>
      <w:r>
        <w:tab/>
      </w:r>
    </w:p>
    <w:p w:rsidR="00674168" w:rsidRDefault="00674168" w:rsidP="00674168">
      <w:pPr>
        <w:pStyle w:val="ListParagraph"/>
        <w:numPr>
          <w:ilvl w:val="1"/>
          <w:numId w:val="9"/>
        </w:numPr>
      </w:pPr>
      <w:r>
        <w:t>All records imported into QM</w:t>
      </w:r>
    </w:p>
    <w:p w:rsidR="00674168" w:rsidRDefault="00674168" w:rsidP="00674168">
      <w:pPr>
        <w:pStyle w:val="ListParagraph"/>
        <w:numPr>
          <w:ilvl w:val="0"/>
          <w:numId w:val="9"/>
        </w:numPr>
      </w:pPr>
      <w:r>
        <w:t xml:space="preserve">CTEH - </w:t>
      </w:r>
      <w:r w:rsidRPr="002E10BE">
        <w:t>CTEH_DW_Monitoring</w:t>
      </w:r>
      <w:r>
        <w:t>.mdb</w:t>
      </w:r>
    </w:p>
    <w:p w:rsidR="00674168" w:rsidRDefault="00674168" w:rsidP="00674168">
      <w:pPr>
        <w:pStyle w:val="ListParagraph"/>
        <w:numPr>
          <w:ilvl w:val="1"/>
          <w:numId w:val="9"/>
        </w:numPr>
      </w:pPr>
      <w:r>
        <w:t xml:space="preserve">808,302 monitoring results in </w:t>
      </w:r>
      <w:proofErr w:type="spellStart"/>
      <w:r w:rsidRPr="002E10BE">
        <w:t>CTEH_Monitoring_Data</w:t>
      </w:r>
      <w:proofErr w:type="spellEnd"/>
      <w:r>
        <w:t>.  All non-null fields from the Location and Monitoring tables are included in CSV file.</w:t>
      </w:r>
    </w:p>
    <w:p w:rsidR="00674168" w:rsidRDefault="00674168" w:rsidP="00674168">
      <w:pPr>
        <w:pStyle w:val="ListParagraph"/>
        <w:numPr>
          <w:ilvl w:val="0"/>
          <w:numId w:val="9"/>
        </w:numPr>
      </w:pPr>
      <w:r>
        <w:t xml:space="preserve">CTEH - </w:t>
      </w:r>
      <w:r w:rsidRPr="002E10BE">
        <w:t>CTEH_DW_Sampling_Analytical</w:t>
      </w:r>
      <w:r>
        <w:t>.mdb</w:t>
      </w:r>
    </w:p>
    <w:p w:rsidR="00674168" w:rsidRDefault="00674168" w:rsidP="00674168">
      <w:pPr>
        <w:pStyle w:val="ListParagraph"/>
        <w:numPr>
          <w:ilvl w:val="1"/>
          <w:numId w:val="9"/>
        </w:numPr>
      </w:pPr>
      <w:r>
        <w:t xml:space="preserve">26,580 monitoring results in </w:t>
      </w:r>
      <w:proofErr w:type="spellStart"/>
      <w:r w:rsidRPr="00896260">
        <w:t>CTEH_S&amp;A_Monitoring_Data</w:t>
      </w:r>
      <w:proofErr w:type="spellEnd"/>
      <w:r>
        <w:t>.  All non-null fields from the Location and Monitoring tables are included in CSV file.</w:t>
      </w:r>
    </w:p>
    <w:p w:rsidR="00674168" w:rsidRDefault="00674168" w:rsidP="00674168">
      <w:pPr>
        <w:pStyle w:val="ListParagraph"/>
        <w:numPr>
          <w:ilvl w:val="1"/>
          <w:numId w:val="9"/>
        </w:numPr>
      </w:pPr>
      <w:r w:rsidRPr="004F2DD9">
        <w:t xml:space="preserve">300,426 air sample/results records </w:t>
      </w:r>
      <w:r>
        <w:t xml:space="preserve">in </w:t>
      </w:r>
      <w:proofErr w:type="spellStart"/>
      <w:r>
        <w:t>CTEH_Air_Data</w:t>
      </w:r>
      <w:proofErr w:type="spellEnd"/>
      <w:r>
        <w:t xml:space="preserve">.  Samples with a matrix of air were selected.  All non-null fields from the Location, Samples, </w:t>
      </w:r>
      <w:proofErr w:type="spellStart"/>
      <w:r>
        <w:t>LabResults</w:t>
      </w:r>
      <w:proofErr w:type="spellEnd"/>
      <w:r>
        <w:t xml:space="preserve">, </w:t>
      </w:r>
      <w:proofErr w:type="spellStart"/>
      <w:r>
        <w:t>SamplesAir</w:t>
      </w:r>
      <w:proofErr w:type="spellEnd"/>
      <w:r>
        <w:t xml:space="preserve">, </w:t>
      </w:r>
      <w:proofErr w:type="spellStart"/>
      <w:r>
        <w:t>SampleTags</w:t>
      </w:r>
      <w:proofErr w:type="spellEnd"/>
      <w:r>
        <w:t xml:space="preserve"> and COC tables are included in CSV file.</w:t>
      </w:r>
    </w:p>
    <w:p w:rsidR="00674168" w:rsidRDefault="00674168" w:rsidP="00674168">
      <w:pPr>
        <w:pStyle w:val="ListParagraph"/>
        <w:numPr>
          <w:ilvl w:val="1"/>
          <w:numId w:val="9"/>
        </w:numPr>
      </w:pPr>
      <w:r>
        <w:lastRenderedPageBreak/>
        <w:t xml:space="preserve">2,307 samples without results in </w:t>
      </w:r>
      <w:proofErr w:type="spellStart"/>
      <w:r w:rsidRPr="00F148C3">
        <w:t>CTEH_Samples_without_LabResults</w:t>
      </w:r>
      <w:proofErr w:type="spellEnd"/>
      <w:r>
        <w:t>.  All non-null fields from the Location and Samples tables are included in CSV file.</w:t>
      </w:r>
    </w:p>
    <w:p w:rsidR="00674168" w:rsidRDefault="00674168" w:rsidP="00674168">
      <w:pPr>
        <w:pStyle w:val="ListParagraph"/>
        <w:numPr>
          <w:ilvl w:val="0"/>
          <w:numId w:val="9"/>
        </w:numPr>
      </w:pPr>
      <w:r>
        <w:t xml:space="preserve">EPA - </w:t>
      </w:r>
      <w:r w:rsidRPr="000C3A9F">
        <w:t>DW_Reporting</w:t>
      </w:r>
      <w:r>
        <w:t>.mdb</w:t>
      </w:r>
    </w:p>
    <w:p w:rsidR="00674168" w:rsidRDefault="00674168" w:rsidP="00674168">
      <w:pPr>
        <w:pStyle w:val="ListParagraph"/>
        <w:numPr>
          <w:ilvl w:val="1"/>
          <w:numId w:val="9"/>
        </w:numPr>
      </w:pPr>
      <w:r>
        <w:t xml:space="preserve">102,828 monitoring results in </w:t>
      </w:r>
      <w:proofErr w:type="spellStart"/>
      <w:r>
        <w:t>EPA_</w:t>
      </w:r>
      <w:r w:rsidRPr="002E10BE">
        <w:t>Monitoring_Data</w:t>
      </w:r>
      <w:proofErr w:type="spellEnd"/>
      <w:r>
        <w:t>.  All non-null fields from the Location and Monitoring tables are in included in CSV file.</w:t>
      </w:r>
    </w:p>
    <w:p w:rsidR="00674168" w:rsidRDefault="00674168" w:rsidP="00674168">
      <w:pPr>
        <w:pStyle w:val="ListParagraph"/>
        <w:numPr>
          <w:ilvl w:val="1"/>
          <w:numId w:val="9"/>
        </w:numPr>
      </w:pPr>
      <w:r>
        <w:t xml:space="preserve">1,091 Property Information records in </w:t>
      </w:r>
      <w:proofErr w:type="spellStart"/>
      <w:r w:rsidRPr="009166C3">
        <w:t>EPA_PropertyInfo</w:t>
      </w:r>
      <w:proofErr w:type="spellEnd"/>
      <w:r>
        <w:t xml:space="preserve">.  All non-null fields from the </w:t>
      </w:r>
      <w:proofErr w:type="spellStart"/>
      <w:r>
        <w:t>PropertyInfo</w:t>
      </w:r>
      <w:proofErr w:type="spellEnd"/>
      <w:r>
        <w:t xml:space="preserve"> table are included in the CSV.</w:t>
      </w:r>
    </w:p>
    <w:p w:rsidR="00674168" w:rsidRDefault="00674168" w:rsidP="00674168">
      <w:pPr>
        <w:pStyle w:val="ListParagraph"/>
        <w:numPr>
          <w:ilvl w:val="1"/>
          <w:numId w:val="9"/>
        </w:numPr>
      </w:pPr>
      <w:r>
        <w:t xml:space="preserve">164,306 air sample/results records in </w:t>
      </w:r>
      <w:proofErr w:type="spellStart"/>
      <w:r>
        <w:t>EPA_Air_Data</w:t>
      </w:r>
      <w:proofErr w:type="spellEnd"/>
      <w:r>
        <w:t xml:space="preserve">.  Samples with a matrix of air were selected.  All non-null fields from the Location, Samples, </w:t>
      </w:r>
      <w:proofErr w:type="spellStart"/>
      <w:r>
        <w:t>LabResults</w:t>
      </w:r>
      <w:proofErr w:type="spellEnd"/>
      <w:r>
        <w:t xml:space="preserve">, </w:t>
      </w:r>
      <w:proofErr w:type="spellStart"/>
      <w:r>
        <w:t>SamplesAir</w:t>
      </w:r>
      <w:proofErr w:type="spellEnd"/>
      <w:r>
        <w:t xml:space="preserve">, </w:t>
      </w:r>
      <w:proofErr w:type="spellStart"/>
      <w:r>
        <w:t>SampleTags</w:t>
      </w:r>
      <w:proofErr w:type="spellEnd"/>
      <w:r>
        <w:t xml:space="preserve"> and COC tables are included in CSV file.</w:t>
      </w:r>
    </w:p>
    <w:p w:rsidR="00674168" w:rsidRDefault="00674168" w:rsidP="00674168">
      <w:pPr>
        <w:pStyle w:val="ListParagraph"/>
        <w:numPr>
          <w:ilvl w:val="1"/>
          <w:numId w:val="9"/>
        </w:numPr>
      </w:pPr>
      <w:r>
        <w:t xml:space="preserve">34 samples without results in </w:t>
      </w:r>
      <w:proofErr w:type="spellStart"/>
      <w:r>
        <w:t>EPA</w:t>
      </w:r>
      <w:r w:rsidRPr="00F148C3">
        <w:t>_Samples_without_LabResults</w:t>
      </w:r>
      <w:proofErr w:type="spellEnd"/>
      <w:r>
        <w:t>.  All non-null fields from the Location and Samples tables are included in CSV file.</w:t>
      </w:r>
    </w:p>
    <w:p w:rsidR="00674168" w:rsidRDefault="00674168" w:rsidP="00674168">
      <w:pPr>
        <w:pStyle w:val="ListParagraph"/>
        <w:numPr>
          <w:ilvl w:val="1"/>
          <w:numId w:val="9"/>
        </w:numPr>
      </w:pPr>
      <w:r>
        <w:t xml:space="preserve">Seven locations without Samples or Monitoring in </w:t>
      </w:r>
      <w:proofErr w:type="spellStart"/>
      <w:r w:rsidRPr="00DA40F7">
        <w:t>EPA_Locations_without_Samples</w:t>
      </w:r>
      <w:proofErr w:type="spellEnd"/>
      <w:r>
        <w:t>.  All non-null fields from the Location table are included in CSV file.</w:t>
      </w:r>
    </w:p>
    <w:p w:rsidR="00674168" w:rsidRDefault="00674168" w:rsidP="00674168">
      <w:pPr>
        <w:pStyle w:val="ListParagraph"/>
        <w:numPr>
          <w:ilvl w:val="1"/>
          <w:numId w:val="9"/>
        </w:numPr>
      </w:pPr>
      <w:r>
        <w:t xml:space="preserve">242 toxicity sample/results records in </w:t>
      </w:r>
      <w:proofErr w:type="spellStart"/>
      <w:r>
        <w:t>EPA_Tox_Data</w:t>
      </w:r>
      <w:proofErr w:type="spellEnd"/>
      <w:r>
        <w:t xml:space="preserve">.  Results with units of “% survival” and results with units of “%” and null results were selected.  All non-null fields from the Location, Samples, </w:t>
      </w:r>
      <w:proofErr w:type="spellStart"/>
      <w:r>
        <w:t>LabResults</w:t>
      </w:r>
      <w:proofErr w:type="spellEnd"/>
      <w:r>
        <w:t xml:space="preserve">, </w:t>
      </w:r>
      <w:proofErr w:type="spellStart"/>
      <w:r>
        <w:t>SampleTags</w:t>
      </w:r>
      <w:proofErr w:type="spellEnd"/>
      <w:r>
        <w:t xml:space="preserve"> and COC tables are included in CSV file.</w:t>
      </w:r>
    </w:p>
    <w:p w:rsidR="00674168" w:rsidRDefault="00674168" w:rsidP="00674168">
      <w:pPr>
        <w:pStyle w:val="ListParagraph"/>
        <w:numPr>
          <w:ilvl w:val="0"/>
          <w:numId w:val="9"/>
        </w:numPr>
      </w:pPr>
      <w:r>
        <w:t xml:space="preserve">FLDEP - </w:t>
      </w:r>
      <w:r w:rsidRPr="006272AB">
        <w:t>FLDEP_DW_Sampling_Analytical</w:t>
      </w:r>
      <w:r>
        <w:t>.mdb</w:t>
      </w:r>
    </w:p>
    <w:p w:rsidR="00674168" w:rsidRDefault="00674168" w:rsidP="00674168">
      <w:pPr>
        <w:pStyle w:val="ListParagraph"/>
        <w:numPr>
          <w:ilvl w:val="1"/>
          <w:numId w:val="9"/>
        </w:numPr>
      </w:pPr>
      <w:r>
        <w:t>All records imported into QM</w:t>
      </w:r>
    </w:p>
    <w:p w:rsidR="00674168" w:rsidRDefault="00674168" w:rsidP="00674168">
      <w:pPr>
        <w:pStyle w:val="ListParagraph"/>
        <w:numPr>
          <w:ilvl w:val="0"/>
          <w:numId w:val="9"/>
        </w:numPr>
      </w:pPr>
      <w:r>
        <w:t xml:space="preserve">LDEQ - </w:t>
      </w:r>
      <w:r w:rsidRPr="006D36CA">
        <w:t>LDEQ_DW_Sampling_Analytical</w:t>
      </w:r>
      <w:r>
        <w:t>.mdb</w:t>
      </w:r>
    </w:p>
    <w:p w:rsidR="00674168" w:rsidRDefault="00674168" w:rsidP="00674168">
      <w:pPr>
        <w:pStyle w:val="ListParagraph"/>
        <w:numPr>
          <w:ilvl w:val="1"/>
          <w:numId w:val="9"/>
        </w:numPr>
      </w:pPr>
      <w:r>
        <w:t xml:space="preserve">17,570 air sample/results records in </w:t>
      </w:r>
      <w:proofErr w:type="spellStart"/>
      <w:r>
        <w:t>LDEQ_Air_Data</w:t>
      </w:r>
      <w:proofErr w:type="spellEnd"/>
      <w:r>
        <w:t xml:space="preserve">.  Samples with a matrix of air were selected.  All non-null fields from the Location, Samples, </w:t>
      </w:r>
      <w:proofErr w:type="spellStart"/>
      <w:r>
        <w:t>LabResults</w:t>
      </w:r>
      <w:proofErr w:type="spellEnd"/>
      <w:r>
        <w:t xml:space="preserve">, and </w:t>
      </w:r>
      <w:proofErr w:type="spellStart"/>
      <w:r>
        <w:t>SamplesAir</w:t>
      </w:r>
      <w:proofErr w:type="spellEnd"/>
      <w:r>
        <w:t xml:space="preserve"> tables are included in CSV file.</w:t>
      </w:r>
    </w:p>
    <w:p w:rsidR="00674168" w:rsidRDefault="00674168" w:rsidP="00674168">
      <w:pPr>
        <w:pStyle w:val="ListParagraph"/>
        <w:numPr>
          <w:ilvl w:val="0"/>
          <w:numId w:val="9"/>
        </w:numPr>
      </w:pPr>
      <w:r>
        <w:t xml:space="preserve">MSDEQ - </w:t>
      </w:r>
      <w:r w:rsidRPr="006D36CA">
        <w:t>MSDEQ_DW_Sampling_Analytical</w:t>
      </w:r>
      <w:r>
        <w:t>.mdb</w:t>
      </w:r>
    </w:p>
    <w:p w:rsidR="00674168" w:rsidRDefault="00674168" w:rsidP="00674168">
      <w:pPr>
        <w:pStyle w:val="ListParagraph"/>
        <w:numPr>
          <w:ilvl w:val="1"/>
          <w:numId w:val="9"/>
        </w:numPr>
      </w:pPr>
      <w:r>
        <w:t xml:space="preserve">Five locations without Samples or Monitoring in </w:t>
      </w:r>
      <w:proofErr w:type="spellStart"/>
      <w:r>
        <w:t>MSDEQ</w:t>
      </w:r>
      <w:r w:rsidRPr="00DA40F7">
        <w:t>_Locations_without_Samples</w:t>
      </w:r>
      <w:proofErr w:type="spellEnd"/>
      <w:r>
        <w:t>.  All non-null fields from the Location table are included in CSV file.</w:t>
      </w:r>
    </w:p>
    <w:p w:rsidR="00674168" w:rsidRDefault="00674168" w:rsidP="00674168">
      <w:pPr>
        <w:pStyle w:val="ListParagraph"/>
        <w:numPr>
          <w:ilvl w:val="0"/>
          <w:numId w:val="9"/>
        </w:numPr>
      </w:pPr>
      <w:r>
        <w:t xml:space="preserve">NPS - </w:t>
      </w:r>
      <w:proofErr w:type="spellStart"/>
      <w:r w:rsidRPr="00522D1A">
        <w:t>NPS_DW_Sampling</w:t>
      </w:r>
      <w:proofErr w:type="spellEnd"/>
    </w:p>
    <w:p w:rsidR="00674168" w:rsidRDefault="00674168" w:rsidP="00674168">
      <w:pPr>
        <w:pStyle w:val="ListParagraph"/>
        <w:numPr>
          <w:ilvl w:val="1"/>
          <w:numId w:val="9"/>
        </w:numPr>
      </w:pPr>
      <w:r>
        <w:t>All records imported into QM</w:t>
      </w:r>
    </w:p>
    <w:p w:rsidR="00674168" w:rsidRDefault="00674168" w:rsidP="00674168">
      <w:pPr>
        <w:pStyle w:val="ListParagraph"/>
        <w:numPr>
          <w:ilvl w:val="0"/>
          <w:numId w:val="9"/>
        </w:numPr>
      </w:pPr>
      <w:r>
        <w:t xml:space="preserve">TS - </w:t>
      </w:r>
      <w:r w:rsidRPr="0013087B">
        <w:t>TS_DW_Monitoring</w:t>
      </w:r>
      <w:r>
        <w:t>.mdb</w:t>
      </w:r>
    </w:p>
    <w:p w:rsidR="00674168" w:rsidRDefault="00674168" w:rsidP="00674168">
      <w:pPr>
        <w:pStyle w:val="ListParagraph"/>
        <w:numPr>
          <w:ilvl w:val="1"/>
          <w:numId w:val="9"/>
        </w:numPr>
      </w:pPr>
      <w:r>
        <w:t xml:space="preserve">296,686 monitoring results in </w:t>
      </w:r>
      <w:proofErr w:type="spellStart"/>
      <w:r>
        <w:t>TSDW</w:t>
      </w:r>
      <w:r w:rsidRPr="002E10BE">
        <w:t>_Monitoring_Data</w:t>
      </w:r>
      <w:proofErr w:type="spellEnd"/>
      <w:r>
        <w:t>.  All non-null fields from the Location and Monitoring tables are included in CSV file.</w:t>
      </w:r>
    </w:p>
    <w:p w:rsidR="00674168" w:rsidRDefault="00674168" w:rsidP="00674168">
      <w:pPr>
        <w:pStyle w:val="ListParagraph"/>
        <w:numPr>
          <w:ilvl w:val="0"/>
          <w:numId w:val="9"/>
        </w:numPr>
      </w:pPr>
      <w:r>
        <w:t xml:space="preserve">USGS – </w:t>
      </w:r>
      <w:r w:rsidRPr="00172332">
        <w:t>USGSDW</w:t>
      </w:r>
      <w:r>
        <w:t>.mdb</w:t>
      </w:r>
    </w:p>
    <w:p w:rsidR="00674168" w:rsidRDefault="00674168" w:rsidP="00674168">
      <w:pPr>
        <w:pStyle w:val="ListParagraph"/>
        <w:numPr>
          <w:ilvl w:val="1"/>
          <w:numId w:val="9"/>
        </w:numPr>
      </w:pPr>
      <w:r>
        <w:t xml:space="preserve">One sample without results in </w:t>
      </w:r>
      <w:proofErr w:type="spellStart"/>
      <w:r>
        <w:t>USGS</w:t>
      </w:r>
      <w:r w:rsidRPr="00F148C3">
        <w:t>_Sample_without_LabResults</w:t>
      </w:r>
      <w:proofErr w:type="spellEnd"/>
      <w:r>
        <w:t>.  All non-null fields from the Location and Samples tables are included in CSV file.</w:t>
      </w:r>
    </w:p>
    <w:p w:rsidR="00674168" w:rsidRDefault="00674168" w:rsidP="00674168">
      <w:pPr>
        <w:pStyle w:val="ListParagraph"/>
        <w:numPr>
          <w:ilvl w:val="0"/>
          <w:numId w:val="9"/>
        </w:numPr>
      </w:pPr>
      <w:r>
        <w:t xml:space="preserve">ESI - </w:t>
      </w:r>
      <w:r w:rsidRPr="007248F8">
        <w:t>EnvStds_DW_Sampling_Analytical</w:t>
      </w:r>
      <w:r>
        <w:t>.mdb</w:t>
      </w:r>
    </w:p>
    <w:p w:rsidR="00674168" w:rsidRDefault="00674168" w:rsidP="00674168">
      <w:pPr>
        <w:pStyle w:val="ListParagraph"/>
        <w:numPr>
          <w:ilvl w:val="1"/>
          <w:numId w:val="9"/>
        </w:numPr>
      </w:pPr>
      <w:r>
        <w:t xml:space="preserve">618 air sample/results records in </w:t>
      </w:r>
      <w:proofErr w:type="spellStart"/>
      <w:r>
        <w:t>ESI_Air_Data</w:t>
      </w:r>
      <w:proofErr w:type="spellEnd"/>
      <w:r>
        <w:t xml:space="preserve">.  Samples with a matrix of air were selected.  All non-null fields from the Location, Samples, and </w:t>
      </w:r>
      <w:proofErr w:type="spellStart"/>
      <w:r>
        <w:t>LabResults</w:t>
      </w:r>
      <w:proofErr w:type="spellEnd"/>
      <w:r>
        <w:t xml:space="preserve"> tables are included in CSV file.</w:t>
      </w:r>
    </w:p>
    <w:p w:rsidR="00674168" w:rsidRDefault="00674168" w:rsidP="00674168">
      <w:pPr>
        <w:pStyle w:val="ListParagraph"/>
        <w:numPr>
          <w:ilvl w:val="1"/>
          <w:numId w:val="9"/>
        </w:numPr>
      </w:pPr>
      <w:r>
        <w:t xml:space="preserve">110 samples without results in </w:t>
      </w:r>
      <w:proofErr w:type="spellStart"/>
      <w:r>
        <w:t>ESI</w:t>
      </w:r>
      <w:r w:rsidRPr="00F148C3">
        <w:t>_Samples_without_LabResults</w:t>
      </w:r>
      <w:proofErr w:type="spellEnd"/>
      <w:r>
        <w:t>.  All non-null fields from the Location and Samples tables are included in CSV file.</w:t>
      </w:r>
    </w:p>
    <w:p w:rsidR="00674168" w:rsidRDefault="00674168" w:rsidP="00674168">
      <w:pPr>
        <w:pStyle w:val="ListParagraph"/>
        <w:numPr>
          <w:ilvl w:val="1"/>
          <w:numId w:val="9"/>
        </w:numPr>
      </w:pPr>
      <w:r>
        <w:t>4,300 toxicity</w:t>
      </w:r>
      <w:r w:rsidRPr="004F2DD9">
        <w:t xml:space="preserve"> sample/results records </w:t>
      </w:r>
      <w:r>
        <w:t xml:space="preserve">in </w:t>
      </w:r>
      <w:proofErr w:type="spellStart"/>
      <w:r>
        <w:t>CTEH_Tox_Data</w:t>
      </w:r>
      <w:proofErr w:type="spellEnd"/>
      <w:r>
        <w:t>.  Results with “</w:t>
      </w:r>
      <w:proofErr w:type="spellStart"/>
      <w:r>
        <w:t>tox</w:t>
      </w:r>
      <w:proofErr w:type="spellEnd"/>
      <w:r>
        <w:t>-</w:t>
      </w:r>
      <w:proofErr w:type="gramStart"/>
      <w:r>
        <w:t>“ within</w:t>
      </w:r>
      <w:proofErr w:type="gramEnd"/>
      <w:r>
        <w:t xml:space="preserve"> the analyte name were selected.  All non-null fields from the Location, Samples, and </w:t>
      </w:r>
      <w:proofErr w:type="spellStart"/>
      <w:r>
        <w:t>LabResults</w:t>
      </w:r>
      <w:proofErr w:type="spellEnd"/>
      <w:r>
        <w:t xml:space="preserve"> tables and the COC and description fields from the </w:t>
      </w:r>
      <w:proofErr w:type="spellStart"/>
      <w:r>
        <w:t>SampleTags</w:t>
      </w:r>
      <w:proofErr w:type="spellEnd"/>
      <w:r>
        <w:t xml:space="preserve"> table are included in CSV file.</w:t>
      </w:r>
    </w:p>
    <w:p w:rsidR="00674168" w:rsidRDefault="00674168" w:rsidP="00674168">
      <w:pPr>
        <w:pStyle w:val="ListParagraph"/>
        <w:numPr>
          <w:ilvl w:val="0"/>
          <w:numId w:val="9"/>
        </w:numPr>
      </w:pPr>
      <w:r>
        <w:lastRenderedPageBreak/>
        <w:t xml:space="preserve">NOAADW - </w:t>
      </w:r>
      <w:r w:rsidRPr="009015CC">
        <w:t>NOAA_DW_Sampling</w:t>
      </w:r>
      <w:r>
        <w:t>.mdb</w:t>
      </w:r>
    </w:p>
    <w:p w:rsidR="00674168" w:rsidRDefault="00674168" w:rsidP="00674168">
      <w:pPr>
        <w:pStyle w:val="ListParagraph"/>
        <w:numPr>
          <w:ilvl w:val="1"/>
          <w:numId w:val="9"/>
        </w:numPr>
      </w:pPr>
      <w:r>
        <w:t xml:space="preserve">2,284 samples containing </w:t>
      </w:r>
      <w:proofErr w:type="spellStart"/>
      <w:r>
        <w:t>Rototox</w:t>
      </w:r>
      <w:proofErr w:type="spellEnd"/>
      <w:r>
        <w:t xml:space="preserve"> data in </w:t>
      </w:r>
      <w:proofErr w:type="spellStart"/>
      <w:r w:rsidRPr="009015CC">
        <w:t>NOAADW_RotoTox_Data</w:t>
      </w:r>
      <w:proofErr w:type="spellEnd"/>
      <w:r>
        <w:t xml:space="preserve">.  All non-null fields from the Location, Samples and </w:t>
      </w:r>
      <w:proofErr w:type="spellStart"/>
      <w:r>
        <w:t>SamplesRototox</w:t>
      </w:r>
      <w:proofErr w:type="spellEnd"/>
      <w:r>
        <w:t xml:space="preserve"> tables are included in the CSV file.</w:t>
      </w:r>
    </w:p>
    <w:p w:rsidR="00674168" w:rsidRDefault="00674168" w:rsidP="00674168">
      <w:pPr>
        <w:pStyle w:val="ListParagraph"/>
        <w:numPr>
          <w:ilvl w:val="1"/>
          <w:numId w:val="9"/>
        </w:numPr>
      </w:pPr>
      <w:r>
        <w:t xml:space="preserve">18,693 samples without results in </w:t>
      </w:r>
      <w:proofErr w:type="spellStart"/>
      <w:r>
        <w:t>NOAA</w:t>
      </w:r>
      <w:r w:rsidRPr="00F148C3">
        <w:t>_Samples_without_LabResults</w:t>
      </w:r>
      <w:proofErr w:type="spellEnd"/>
      <w:r>
        <w:t xml:space="preserve">.  All non-null fields from the Location and Samples tables are included in CSV file.  These are samples without </w:t>
      </w:r>
      <w:proofErr w:type="spellStart"/>
      <w:r>
        <w:t>LabResults</w:t>
      </w:r>
      <w:proofErr w:type="spellEnd"/>
      <w:r>
        <w:t xml:space="preserve"> in the ESI database or samples without onboard lab results.</w:t>
      </w:r>
    </w:p>
    <w:p w:rsidR="00674168" w:rsidRDefault="00674168" w:rsidP="00674168">
      <w:pPr>
        <w:pStyle w:val="ListParagraph"/>
        <w:numPr>
          <w:ilvl w:val="1"/>
          <w:numId w:val="9"/>
        </w:numPr>
      </w:pPr>
      <w:r>
        <w:t xml:space="preserve">821 locations without samples in </w:t>
      </w:r>
      <w:proofErr w:type="spellStart"/>
      <w:r w:rsidRPr="000536B9">
        <w:t>NOAA_Locations_without_Samples</w:t>
      </w:r>
      <w:proofErr w:type="spellEnd"/>
      <w:r>
        <w:t>.  All non-null fields from the Location and table are included in CSV file.</w:t>
      </w:r>
    </w:p>
    <w:p w:rsidR="00674168" w:rsidRDefault="00674168" w:rsidP="00674168">
      <w:pPr>
        <w:pStyle w:val="ListParagraph"/>
        <w:numPr>
          <w:ilvl w:val="0"/>
          <w:numId w:val="9"/>
        </w:numPr>
      </w:pPr>
      <w:r>
        <w:t xml:space="preserve">Excluded from multiple databases by QM team.  The reasons for exclusion are listed in Table 2. </w:t>
      </w:r>
    </w:p>
    <w:p w:rsidR="00674168" w:rsidRDefault="00674168" w:rsidP="00674168">
      <w:pPr>
        <w:jc w:val="center"/>
      </w:pPr>
      <w:proofErr w:type="gramStart"/>
      <w:r>
        <w:t>Table 1.</w:t>
      </w:r>
      <w:proofErr w:type="gramEnd"/>
      <w:r>
        <w:t xml:space="preserve">  List and Explanations of CSV Files</w:t>
      </w:r>
    </w:p>
    <w:tbl>
      <w:tblPr>
        <w:tblW w:w="5000" w:type="pct"/>
        <w:tblLook w:val="04A0" w:firstRow="1" w:lastRow="0" w:firstColumn="1" w:lastColumn="0" w:noHBand="0" w:noVBand="1"/>
      </w:tblPr>
      <w:tblGrid>
        <w:gridCol w:w="847"/>
        <w:gridCol w:w="801"/>
        <w:gridCol w:w="1416"/>
        <w:gridCol w:w="2986"/>
        <w:gridCol w:w="4966"/>
      </w:tblGrid>
      <w:tr w:rsidR="00674168" w:rsidRPr="00553DA2" w:rsidTr="00674168">
        <w:trPr>
          <w:trHeight w:val="288"/>
          <w:tblHeader/>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Provider</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Count</w:t>
            </w:r>
          </w:p>
        </w:tc>
        <w:tc>
          <w:tcPr>
            <w:tcW w:w="788" w:type="pct"/>
            <w:tcBorders>
              <w:top w:val="single" w:sz="4" w:space="0" w:color="auto"/>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Type</w:t>
            </w:r>
          </w:p>
        </w:tc>
        <w:tc>
          <w:tcPr>
            <w:tcW w:w="1141" w:type="pct"/>
            <w:tcBorders>
              <w:top w:val="single" w:sz="4" w:space="0" w:color="auto"/>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CSV File</w:t>
            </w:r>
          </w:p>
        </w:tc>
        <w:tc>
          <w:tcPr>
            <w:tcW w:w="2399" w:type="pct"/>
            <w:tcBorders>
              <w:top w:val="single" w:sz="4" w:space="0" w:color="auto"/>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Comments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ADEM</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570</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monitoring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ADEM_Monitoring_Data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All non-null fields from the Location and Monitoring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ADEM</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sample without associated result</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ALECI_Sample_No_Data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All non-null fields from the Location and Samples tables are in included in CSV file.  Note: </w:t>
            </w:r>
            <w:proofErr w:type="spellStart"/>
            <w:r w:rsidRPr="00553DA2">
              <w:rPr>
                <w:rFonts w:eastAsia="Times New Roman"/>
                <w:color w:val="000000"/>
                <w:sz w:val="18"/>
                <w:szCs w:val="18"/>
              </w:rPr>
              <w:t>SampleTime</w:t>
            </w:r>
            <w:proofErr w:type="spellEnd"/>
            <w:r w:rsidRPr="00553DA2">
              <w:rPr>
                <w:rFonts w:eastAsia="Times New Roman"/>
                <w:color w:val="000000"/>
                <w:sz w:val="18"/>
                <w:szCs w:val="18"/>
              </w:rPr>
              <w:t xml:space="preserve"> was null.</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CTEH</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808,302</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monitoring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CTEH_Monitoring_Data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All non-null fields from the Location and Monitoring tables are included in CSV file.</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CTEH</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26,580</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monitoring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CTEH_S&amp;A_Monitoring_Data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All non-null fields from the Location and Monitoring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CTEH</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300,426</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air sample/results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CTEH_Air_Data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Samples with a matrix of air were selected.  All non-null fields from the Location, Samples, </w:t>
            </w:r>
            <w:proofErr w:type="spellStart"/>
            <w:r w:rsidRPr="00553DA2">
              <w:rPr>
                <w:rFonts w:eastAsia="Times New Roman"/>
                <w:color w:val="000000"/>
                <w:sz w:val="18"/>
                <w:szCs w:val="18"/>
              </w:rPr>
              <w:t>LabResults</w:t>
            </w:r>
            <w:proofErr w:type="spellEnd"/>
            <w:r w:rsidRPr="00553DA2">
              <w:rPr>
                <w:rFonts w:eastAsia="Times New Roman"/>
                <w:color w:val="000000"/>
                <w:sz w:val="18"/>
                <w:szCs w:val="18"/>
              </w:rPr>
              <w:t xml:space="preserve">, </w:t>
            </w:r>
            <w:proofErr w:type="spellStart"/>
            <w:r w:rsidRPr="00553DA2">
              <w:rPr>
                <w:rFonts w:eastAsia="Times New Roman"/>
                <w:color w:val="000000"/>
                <w:sz w:val="18"/>
                <w:szCs w:val="18"/>
              </w:rPr>
              <w:t>SamplesAir</w:t>
            </w:r>
            <w:proofErr w:type="spellEnd"/>
            <w:r w:rsidRPr="00553DA2">
              <w:rPr>
                <w:rFonts w:eastAsia="Times New Roman"/>
                <w:color w:val="000000"/>
                <w:sz w:val="18"/>
                <w:szCs w:val="18"/>
              </w:rPr>
              <w:t xml:space="preserve">, </w:t>
            </w:r>
            <w:proofErr w:type="spellStart"/>
            <w:r w:rsidRPr="00553DA2">
              <w:rPr>
                <w:rFonts w:eastAsia="Times New Roman"/>
                <w:color w:val="000000"/>
                <w:sz w:val="18"/>
                <w:szCs w:val="18"/>
              </w:rPr>
              <w:t>SampleTags</w:t>
            </w:r>
            <w:proofErr w:type="spellEnd"/>
            <w:r w:rsidRPr="00553DA2">
              <w:rPr>
                <w:rFonts w:eastAsia="Times New Roman"/>
                <w:color w:val="000000"/>
                <w:sz w:val="18"/>
                <w:szCs w:val="18"/>
              </w:rPr>
              <w:t xml:space="preserve"> and COC tables are included in CSV file.</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CTEH</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2,307</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samples without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CTEH_Samples_without_LabResults</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All non-null fields from the Location and Samples tables are included in CSV file.</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EPA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102,828</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monitoring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EPA_Monitoring_Data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All non-null fields from the Location and Monitoring tables are in included in CSV file.</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EPA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1,091</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property information</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EPA_PropertyInfo</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All non-null fields from the </w:t>
            </w:r>
            <w:proofErr w:type="spellStart"/>
            <w:r w:rsidRPr="00553DA2">
              <w:rPr>
                <w:rFonts w:eastAsia="Times New Roman"/>
                <w:color w:val="000000"/>
                <w:sz w:val="18"/>
                <w:szCs w:val="18"/>
              </w:rPr>
              <w:t>PropertyInfo</w:t>
            </w:r>
            <w:proofErr w:type="spellEnd"/>
            <w:r w:rsidRPr="00553DA2">
              <w:rPr>
                <w:rFonts w:eastAsia="Times New Roman"/>
                <w:color w:val="000000"/>
                <w:sz w:val="18"/>
                <w:szCs w:val="18"/>
              </w:rPr>
              <w:t xml:space="preserve"> table are included in the CSV</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EPA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164,306</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air sample/results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EPA_Air_Data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Samples with a matrix of air were selected.  Non-null fields from Location, Samples, </w:t>
            </w:r>
            <w:proofErr w:type="spellStart"/>
            <w:r w:rsidRPr="00553DA2">
              <w:rPr>
                <w:rFonts w:eastAsia="Times New Roman"/>
                <w:color w:val="000000"/>
                <w:sz w:val="18"/>
                <w:szCs w:val="18"/>
              </w:rPr>
              <w:t>LabResults</w:t>
            </w:r>
            <w:proofErr w:type="spellEnd"/>
            <w:r w:rsidRPr="00553DA2">
              <w:rPr>
                <w:rFonts w:eastAsia="Times New Roman"/>
                <w:color w:val="000000"/>
                <w:sz w:val="18"/>
                <w:szCs w:val="18"/>
              </w:rPr>
              <w:t xml:space="preserve">, </w:t>
            </w:r>
            <w:proofErr w:type="spellStart"/>
            <w:r w:rsidRPr="00553DA2">
              <w:rPr>
                <w:rFonts w:eastAsia="Times New Roman"/>
                <w:color w:val="000000"/>
                <w:sz w:val="18"/>
                <w:szCs w:val="18"/>
              </w:rPr>
              <w:t>SamplesAir</w:t>
            </w:r>
            <w:proofErr w:type="spellEnd"/>
            <w:r w:rsidRPr="00553DA2">
              <w:rPr>
                <w:rFonts w:eastAsia="Times New Roman"/>
                <w:color w:val="000000"/>
                <w:sz w:val="18"/>
                <w:szCs w:val="18"/>
              </w:rPr>
              <w:t xml:space="preserve">, </w:t>
            </w:r>
            <w:proofErr w:type="spellStart"/>
            <w:r w:rsidRPr="00553DA2">
              <w:rPr>
                <w:rFonts w:eastAsia="Times New Roman"/>
                <w:color w:val="000000"/>
                <w:sz w:val="18"/>
                <w:szCs w:val="18"/>
              </w:rPr>
              <w:t>SampleTags</w:t>
            </w:r>
            <w:proofErr w:type="spellEnd"/>
            <w:r w:rsidRPr="00553DA2">
              <w:rPr>
                <w:rFonts w:eastAsia="Times New Roman"/>
                <w:color w:val="000000"/>
                <w:sz w:val="18"/>
                <w:szCs w:val="18"/>
              </w:rPr>
              <w:t xml:space="preserve"> and COC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EPA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34</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samples without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EPA_Samples_without_LabResults</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Non-null fields from Location and Samples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EPA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7</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locations without samples or monitoring</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EPA_Locations_without_Samples</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Non-null fields from Location table</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EPA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242</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toxicity sample/results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EPA_Tox_Data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Non-null fields from Location, Samples, </w:t>
            </w:r>
            <w:proofErr w:type="spellStart"/>
            <w:r w:rsidRPr="00553DA2">
              <w:rPr>
                <w:rFonts w:eastAsia="Times New Roman"/>
                <w:color w:val="000000"/>
                <w:sz w:val="18"/>
                <w:szCs w:val="18"/>
              </w:rPr>
              <w:t>LabResults</w:t>
            </w:r>
            <w:proofErr w:type="spellEnd"/>
            <w:r w:rsidRPr="00553DA2">
              <w:rPr>
                <w:rFonts w:eastAsia="Times New Roman"/>
                <w:color w:val="000000"/>
                <w:sz w:val="18"/>
                <w:szCs w:val="18"/>
              </w:rPr>
              <w:t xml:space="preserve">, </w:t>
            </w:r>
            <w:proofErr w:type="spellStart"/>
            <w:r w:rsidRPr="00553DA2">
              <w:rPr>
                <w:rFonts w:eastAsia="Times New Roman"/>
                <w:color w:val="000000"/>
                <w:sz w:val="18"/>
                <w:szCs w:val="18"/>
              </w:rPr>
              <w:t>SampleTags</w:t>
            </w:r>
            <w:proofErr w:type="spellEnd"/>
            <w:r w:rsidRPr="00553DA2">
              <w:rPr>
                <w:rFonts w:eastAsia="Times New Roman"/>
                <w:color w:val="000000"/>
                <w:sz w:val="18"/>
                <w:szCs w:val="18"/>
              </w:rPr>
              <w:t xml:space="preserve"> and COC tables </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LDEQ</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17,570</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air sample/results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LDEQ_Air_Data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Samples with air matrix.  Non-null fields from Location, Samples, </w:t>
            </w:r>
            <w:proofErr w:type="spellStart"/>
            <w:r w:rsidRPr="00553DA2">
              <w:rPr>
                <w:rFonts w:eastAsia="Times New Roman"/>
                <w:color w:val="000000"/>
                <w:sz w:val="18"/>
                <w:szCs w:val="18"/>
              </w:rPr>
              <w:t>LabResults</w:t>
            </w:r>
            <w:proofErr w:type="spellEnd"/>
            <w:r w:rsidRPr="00553DA2">
              <w:rPr>
                <w:rFonts w:eastAsia="Times New Roman"/>
                <w:color w:val="000000"/>
                <w:sz w:val="18"/>
                <w:szCs w:val="18"/>
              </w:rPr>
              <w:t xml:space="preserve">, and </w:t>
            </w:r>
            <w:proofErr w:type="spellStart"/>
            <w:r w:rsidRPr="00553DA2">
              <w:rPr>
                <w:rFonts w:eastAsia="Times New Roman"/>
                <w:color w:val="000000"/>
                <w:sz w:val="18"/>
                <w:szCs w:val="18"/>
              </w:rPr>
              <w:t>SamplesAir</w:t>
            </w:r>
            <w:proofErr w:type="spellEnd"/>
            <w:r w:rsidRPr="00553DA2">
              <w:rPr>
                <w:rFonts w:eastAsia="Times New Roman"/>
                <w:color w:val="000000"/>
                <w:sz w:val="18"/>
                <w:szCs w:val="18"/>
              </w:rPr>
              <w:t xml:space="preserve">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MSDEQ</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5</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locations without samples or monitoring</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MSDEQ_Locations_without_Samples</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Non-null fields from Location table</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Total Safety</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296,686</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monitoring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TSDW_Monitoring_Data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Non-null fields from Location and Monitoring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USGS</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sample without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 </w:t>
            </w:r>
            <w:proofErr w:type="spellStart"/>
            <w:r w:rsidRPr="00553DA2">
              <w:rPr>
                <w:rFonts w:eastAsia="Times New Roman"/>
                <w:color w:val="000000"/>
                <w:sz w:val="18"/>
                <w:szCs w:val="18"/>
              </w:rPr>
              <w:t>USGS_Sample_without_LabResults</w:t>
            </w:r>
            <w:proofErr w:type="spellEnd"/>
            <w:r w:rsidRPr="00553DA2">
              <w:rPr>
                <w:rFonts w:eastAsia="Times New Roman"/>
                <w:color w:val="000000"/>
                <w:sz w:val="18"/>
                <w:szCs w:val="18"/>
              </w:rPr>
              <w:t xml:space="preserve">  </w:t>
            </w:r>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Non-null fields from Location and Samples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ESI</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618</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air sample/results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ESI_Air_Data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Samples with air matrix.  Non-null fields from Location, Samples, and </w:t>
            </w:r>
            <w:proofErr w:type="spellStart"/>
            <w:r w:rsidRPr="00553DA2">
              <w:rPr>
                <w:rFonts w:eastAsia="Times New Roman"/>
                <w:color w:val="000000"/>
                <w:sz w:val="18"/>
                <w:szCs w:val="18"/>
              </w:rPr>
              <w:t>LabResults</w:t>
            </w:r>
            <w:proofErr w:type="spellEnd"/>
            <w:r w:rsidRPr="00553DA2">
              <w:rPr>
                <w:rFonts w:eastAsia="Times New Roman"/>
                <w:color w:val="000000"/>
                <w:sz w:val="18"/>
                <w:szCs w:val="18"/>
              </w:rPr>
              <w:t xml:space="preserve">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ESI</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110</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samples without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ESI_Samples_without_LabResults</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Non-null fields from Location and Samples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ESI</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4,300</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toxicity sample/results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ESI_Tox_Data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Non-null fields from Location, Samples, and </w:t>
            </w:r>
            <w:proofErr w:type="spellStart"/>
            <w:r w:rsidRPr="00553DA2">
              <w:rPr>
                <w:rFonts w:eastAsia="Times New Roman"/>
                <w:color w:val="000000"/>
                <w:sz w:val="18"/>
                <w:szCs w:val="18"/>
              </w:rPr>
              <w:t>LabResults</w:t>
            </w:r>
            <w:proofErr w:type="spellEnd"/>
            <w:r w:rsidRPr="00553DA2">
              <w:rPr>
                <w:rFonts w:eastAsia="Times New Roman"/>
                <w:color w:val="000000"/>
                <w:sz w:val="18"/>
                <w:szCs w:val="18"/>
              </w:rPr>
              <w:t xml:space="preserve"> tables and COC and description fields from the </w:t>
            </w:r>
            <w:proofErr w:type="spellStart"/>
            <w:r w:rsidRPr="00553DA2">
              <w:rPr>
                <w:rFonts w:eastAsia="Times New Roman"/>
                <w:color w:val="000000"/>
                <w:sz w:val="18"/>
                <w:szCs w:val="18"/>
              </w:rPr>
              <w:t>SampleTags</w:t>
            </w:r>
            <w:proofErr w:type="spellEnd"/>
            <w:r w:rsidRPr="00553DA2">
              <w:rPr>
                <w:rFonts w:eastAsia="Times New Roman"/>
                <w:color w:val="000000"/>
                <w:sz w:val="18"/>
                <w:szCs w:val="18"/>
              </w:rPr>
              <w:t xml:space="preserve"> table </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NOAA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2,284</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samples containing </w:t>
            </w:r>
            <w:proofErr w:type="spellStart"/>
            <w:r w:rsidRPr="00553DA2">
              <w:rPr>
                <w:rFonts w:eastAsia="Times New Roman"/>
                <w:color w:val="000000"/>
                <w:sz w:val="18"/>
                <w:szCs w:val="18"/>
              </w:rPr>
              <w:t>Rototox</w:t>
            </w:r>
            <w:proofErr w:type="spellEnd"/>
            <w:r w:rsidRPr="00553DA2">
              <w:rPr>
                <w:rFonts w:eastAsia="Times New Roman"/>
                <w:color w:val="000000"/>
                <w:sz w:val="18"/>
                <w:szCs w:val="18"/>
              </w:rPr>
              <w:t xml:space="preserve"> data</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NOAADW_RotoTox_Data</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Non-null fields from Location, Samples and </w:t>
            </w:r>
            <w:proofErr w:type="spellStart"/>
            <w:r w:rsidRPr="00553DA2">
              <w:rPr>
                <w:rFonts w:eastAsia="Times New Roman"/>
                <w:color w:val="000000"/>
                <w:sz w:val="18"/>
                <w:szCs w:val="18"/>
              </w:rPr>
              <w:t>SamplesRototox</w:t>
            </w:r>
            <w:proofErr w:type="spellEnd"/>
            <w:r w:rsidRPr="00553DA2">
              <w:rPr>
                <w:rFonts w:eastAsia="Times New Roman"/>
                <w:color w:val="000000"/>
                <w:sz w:val="18"/>
                <w:szCs w:val="18"/>
              </w:rPr>
              <w:t xml:space="preserve"> tables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lastRenderedPageBreak/>
              <w:t>NOAA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18,693</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samples without results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NOAA_Samples_without_LabResults</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Non-null fields from Location and Samples tables.  Samples without </w:t>
            </w:r>
            <w:proofErr w:type="spellStart"/>
            <w:r w:rsidRPr="00553DA2">
              <w:rPr>
                <w:rFonts w:eastAsia="Times New Roman"/>
                <w:color w:val="000000"/>
                <w:sz w:val="18"/>
                <w:szCs w:val="18"/>
              </w:rPr>
              <w:t>LabResults</w:t>
            </w:r>
            <w:proofErr w:type="spellEnd"/>
            <w:r w:rsidRPr="00553DA2">
              <w:rPr>
                <w:rFonts w:eastAsia="Times New Roman"/>
                <w:color w:val="000000"/>
                <w:sz w:val="18"/>
                <w:szCs w:val="18"/>
              </w:rPr>
              <w:t xml:space="preserve"> in the ESI database or onboard lab results.</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NOAA</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821</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locations without samples</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 xml:space="preserve"> </w:t>
            </w:r>
            <w:proofErr w:type="spellStart"/>
            <w:r w:rsidRPr="00553DA2">
              <w:rPr>
                <w:rFonts w:eastAsia="Times New Roman"/>
                <w:color w:val="000000"/>
                <w:sz w:val="18"/>
                <w:szCs w:val="18"/>
              </w:rPr>
              <w:t>NOAA_Locations_without_Samples</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Non-null fields from Location table</w:t>
            </w:r>
          </w:p>
        </w:tc>
      </w:tr>
      <w:tr w:rsidR="00674168" w:rsidRPr="00553DA2" w:rsidTr="00674168">
        <w:trPr>
          <w:trHeight w:val="288"/>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Multiple</w:t>
            </w:r>
          </w:p>
        </w:tc>
        <w:tc>
          <w:tcPr>
            <w:tcW w:w="306"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jc w:val="right"/>
              <w:rPr>
                <w:rFonts w:eastAsia="Times New Roman"/>
                <w:color w:val="000000"/>
                <w:sz w:val="18"/>
                <w:szCs w:val="18"/>
              </w:rPr>
            </w:pPr>
            <w:r w:rsidRPr="00553DA2">
              <w:rPr>
                <w:rFonts w:eastAsia="Times New Roman"/>
                <w:color w:val="000000"/>
                <w:sz w:val="18"/>
                <w:szCs w:val="18"/>
              </w:rPr>
              <w:t>110,871</w:t>
            </w:r>
          </w:p>
        </w:tc>
        <w:tc>
          <w:tcPr>
            <w:tcW w:w="788"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mixed</w:t>
            </w:r>
          </w:p>
        </w:tc>
        <w:tc>
          <w:tcPr>
            <w:tcW w:w="1141"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proofErr w:type="spellStart"/>
            <w:r w:rsidRPr="00553DA2">
              <w:rPr>
                <w:rFonts w:eastAsia="Times New Roman"/>
                <w:color w:val="000000"/>
                <w:sz w:val="18"/>
                <w:szCs w:val="18"/>
              </w:rPr>
              <w:t>Excluded_by_QM_Team</w:t>
            </w:r>
            <w:proofErr w:type="spellEnd"/>
          </w:p>
        </w:tc>
        <w:tc>
          <w:tcPr>
            <w:tcW w:w="2399" w:type="pct"/>
            <w:tcBorders>
              <w:top w:val="nil"/>
              <w:left w:val="nil"/>
              <w:bottom w:val="single" w:sz="4" w:space="0" w:color="auto"/>
              <w:right w:val="single" w:sz="4" w:space="0" w:color="auto"/>
            </w:tcBorders>
            <w:shd w:val="clear" w:color="auto" w:fill="auto"/>
            <w:vAlign w:val="center"/>
            <w:hideMark/>
          </w:tcPr>
          <w:p w:rsidR="00674168" w:rsidRPr="00553DA2" w:rsidRDefault="00674168" w:rsidP="0048466F">
            <w:pPr>
              <w:spacing w:after="0" w:line="240" w:lineRule="auto"/>
              <w:rPr>
                <w:rFonts w:eastAsia="Times New Roman"/>
                <w:color w:val="000000"/>
                <w:sz w:val="18"/>
                <w:szCs w:val="18"/>
              </w:rPr>
            </w:pPr>
            <w:r w:rsidRPr="00553DA2">
              <w:rPr>
                <w:rFonts w:eastAsia="Times New Roman"/>
                <w:color w:val="000000"/>
                <w:sz w:val="18"/>
                <w:szCs w:val="18"/>
              </w:rPr>
              <w:t>Mostly waste samples, tentatively identified compounds or sieve sizes converted to percent soil types</w:t>
            </w:r>
          </w:p>
        </w:tc>
      </w:tr>
    </w:tbl>
    <w:p w:rsidR="00674168" w:rsidRDefault="00674168" w:rsidP="00674168"/>
    <w:p w:rsidR="00674168" w:rsidRDefault="00674168" w:rsidP="00674168">
      <w:pPr>
        <w:jc w:val="center"/>
      </w:pPr>
      <w:proofErr w:type="gramStart"/>
      <w:r>
        <w:t>Table 2.</w:t>
      </w:r>
      <w:proofErr w:type="gramEnd"/>
      <w:r>
        <w:t xml:space="preserve">  Excluded by QM Team</w:t>
      </w:r>
    </w:p>
    <w:tbl>
      <w:tblPr>
        <w:tblW w:w="3744" w:type="dxa"/>
        <w:jc w:val="center"/>
        <w:tblInd w:w="2610" w:type="dxa"/>
        <w:tblLook w:val="04A0" w:firstRow="1" w:lastRow="0" w:firstColumn="1" w:lastColumn="0" w:noHBand="0" w:noVBand="1"/>
      </w:tblPr>
      <w:tblGrid>
        <w:gridCol w:w="3168"/>
        <w:gridCol w:w="936"/>
      </w:tblGrid>
      <w:tr w:rsidR="00674168" w:rsidRPr="00A52479" w:rsidTr="00674168">
        <w:trPr>
          <w:trHeight w:val="240"/>
          <w:jc w:val="center"/>
        </w:trPr>
        <w:tc>
          <w:tcPr>
            <w:tcW w:w="3168" w:type="dxa"/>
            <w:tcBorders>
              <w:top w:val="single" w:sz="4" w:space="0" w:color="auto"/>
              <w:left w:val="single" w:sz="4" w:space="0" w:color="auto"/>
              <w:bottom w:val="single" w:sz="4" w:space="0" w:color="000000"/>
              <w:right w:val="single" w:sz="4" w:space="0" w:color="auto"/>
            </w:tcBorders>
            <w:shd w:val="clear" w:color="4F81BD" w:fill="FFFFFF"/>
            <w:noWrap/>
            <w:vAlign w:val="center"/>
            <w:hideMark/>
          </w:tcPr>
          <w:p w:rsidR="00674168" w:rsidRPr="00A52479" w:rsidRDefault="00674168" w:rsidP="0048466F">
            <w:pPr>
              <w:spacing w:after="0" w:line="240" w:lineRule="auto"/>
              <w:jc w:val="center"/>
              <w:rPr>
                <w:rFonts w:eastAsia="Times New Roman"/>
                <w:b/>
                <w:bCs/>
                <w:color w:val="000000"/>
              </w:rPr>
            </w:pPr>
            <w:r w:rsidRPr="00A52479">
              <w:rPr>
                <w:rFonts w:eastAsia="Times New Roman"/>
                <w:b/>
                <w:bCs/>
                <w:color w:val="000000"/>
              </w:rPr>
              <w:t>Reason for No Import</w:t>
            </w:r>
          </w:p>
        </w:tc>
        <w:tc>
          <w:tcPr>
            <w:tcW w:w="576" w:type="dxa"/>
            <w:tcBorders>
              <w:top w:val="single" w:sz="4" w:space="0" w:color="auto"/>
              <w:left w:val="nil"/>
              <w:bottom w:val="single" w:sz="4" w:space="0" w:color="000000"/>
              <w:right w:val="single" w:sz="4" w:space="0" w:color="auto"/>
            </w:tcBorders>
            <w:shd w:val="clear" w:color="4F81BD" w:fill="FFFFFF"/>
            <w:noWrap/>
            <w:vAlign w:val="center"/>
            <w:hideMark/>
          </w:tcPr>
          <w:p w:rsidR="00674168" w:rsidRPr="00A52479" w:rsidRDefault="00674168" w:rsidP="0048466F">
            <w:pPr>
              <w:spacing w:after="0" w:line="240" w:lineRule="auto"/>
              <w:jc w:val="center"/>
              <w:rPr>
                <w:rFonts w:eastAsia="Times New Roman"/>
                <w:b/>
                <w:bCs/>
                <w:color w:val="000000"/>
              </w:rPr>
            </w:pPr>
            <w:r w:rsidRPr="00A52479">
              <w:rPr>
                <w:rFonts w:eastAsia="Times New Roman"/>
                <w:b/>
                <w:bCs/>
                <w:color w:val="000000"/>
              </w:rPr>
              <w:t>Count</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Bioassay</w:t>
            </w:r>
          </w:p>
        </w:tc>
        <w:tc>
          <w:tcPr>
            <w:tcW w:w="576" w:type="dxa"/>
            <w:tcBorders>
              <w:top w:val="nil"/>
              <w:left w:val="nil"/>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686</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Calculated value</w:t>
            </w:r>
          </w:p>
        </w:tc>
        <w:tc>
          <w:tcPr>
            <w:tcW w:w="576" w:type="dxa"/>
            <w:tcBorders>
              <w:top w:val="nil"/>
              <w:left w:val="nil"/>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17</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Problem with Matrix or Units</w:t>
            </w:r>
          </w:p>
        </w:tc>
        <w:tc>
          <w:tcPr>
            <w:tcW w:w="576" w:type="dxa"/>
            <w:tcBorders>
              <w:top w:val="nil"/>
              <w:left w:val="nil"/>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2437</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Repeated</w:t>
            </w:r>
          </w:p>
        </w:tc>
        <w:tc>
          <w:tcPr>
            <w:tcW w:w="576" w:type="dxa"/>
            <w:tcBorders>
              <w:top w:val="nil"/>
              <w:left w:val="nil"/>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497</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Negative Value</w:t>
            </w:r>
          </w:p>
        </w:tc>
        <w:tc>
          <w:tcPr>
            <w:tcW w:w="576" w:type="dxa"/>
            <w:tcBorders>
              <w:top w:val="nil"/>
              <w:left w:val="nil"/>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168</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Non-environmental</w:t>
            </w:r>
          </w:p>
        </w:tc>
        <w:tc>
          <w:tcPr>
            <w:tcW w:w="576" w:type="dxa"/>
            <w:tcBorders>
              <w:top w:val="nil"/>
              <w:left w:val="nil"/>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284</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Sieve converted to % soil type</w:t>
            </w:r>
          </w:p>
        </w:tc>
        <w:tc>
          <w:tcPr>
            <w:tcW w:w="576" w:type="dxa"/>
            <w:tcBorders>
              <w:top w:val="nil"/>
              <w:left w:val="nil"/>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11506</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TCLP</w:t>
            </w:r>
          </w:p>
        </w:tc>
        <w:tc>
          <w:tcPr>
            <w:tcW w:w="576" w:type="dxa"/>
            <w:tcBorders>
              <w:top w:val="nil"/>
              <w:left w:val="nil"/>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118</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TIC</w:t>
            </w:r>
          </w:p>
        </w:tc>
        <w:tc>
          <w:tcPr>
            <w:tcW w:w="576" w:type="dxa"/>
            <w:tcBorders>
              <w:top w:val="nil"/>
              <w:left w:val="nil"/>
              <w:bottom w:val="single" w:sz="4" w:space="0" w:color="000000"/>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18219</w:t>
            </w:r>
          </w:p>
        </w:tc>
      </w:tr>
      <w:tr w:rsidR="00674168" w:rsidRPr="00A52479" w:rsidTr="00674168">
        <w:trPr>
          <w:trHeight w:val="240"/>
          <w:jc w:val="center"/>
        </w:trPr>
        <w:tc>
          <w:tcPr>
            <w:tcW w:w="3168" w:type="dxa"/>
            <w:tcBorders>
              <w:top w:val="nil"/>
              <w:left w:val="single" w:sz="4" w:space="0" w:color="auto"/>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Waste</w:t>
            </w:r>
          </w:p>
        </w:tc>
        <w:tc>
          <w:tcPr>
            <w:tcW w:w="576" w:type="dxa"/>
            <w:tcBorders>
              <w:top w:val="nil"/>
              <w:left w:val="nil"/>
              <w:bottom w:val="single" w:sz="4" w:space="0" w:color="000000"/>
              <w:right w:val="single" w:sz="4" w:space="0" w:color="auto"/>
            </w:tcBorders>
            <w:shd w:val="clear" w:color="DCE6F1"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76939</w:t>
            </w:r>
          </w:p>
        </w:tc>
      </w:tr>
      <w:tr w:rsidR="00674168" w:rsidRPr="00A52479" w:rsidTr="00674168">
        <w:trPr>
          <w:trHeight w:val="240"/>
          <w:jc w:val="center"/>
        </w:trPr>
        <w:tc>
          <w:tcPr>
            <w:tcW w:w="3168" w:type="dxa"/>
            <w:tcBorders>
              <w:top w:val="nil"/>
              <w:left w:val="single" w:sz="4" w:space="0" w:color="auto"/>
              <w:bottom w:val="single" w:sz="4" w:space="0" w:color="auto"/>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Total</w:t>
            </w:r>
          </w:p>
        </w:tc>
        <w:tc>
          <w:tcPr>
            <w:tcW w:w="576" w:type="dxa"/>
            <w:tcBorders>
              <w:top w:val="nil"/>
              <w:left w:val="nil"/>
              <w:bottom w:val="single" w:sz="4" w:space="0" w:color="auto"/>
              <w:right w:val="single" w:sz="4" w:space="0" w:color="auto"/>
            </w:tcBorders>
            <w:shd w:val="clear" w:color="000000" w:fill="FFFFFF"/>
            <w:noWrap/>
            <w:vAlign w:val="center"/>
            <w:hideMark/>
          </w:tcPr>
          <w:p w:rsidR="00674168" w:rsidRPr="00A52479" w:rsidRDefault="00674168" w:rsidP="0048466F">
            <w:pPr>
              <w:spacing w:after="0" w:line="240" w:lineRule="auto"/>
              <w:jc w:val="center"/>
              <w:rPr>
                <w:rFonts w:eastAsia="Times New Roman"/>
                <w:color w:val="000000"/>
              </w:rPr>
            </w:pPr>
            <w:r w:rsidRPr="00A52479">
              <w:rPr>
                <w:rFonts w:eastAsia="Times New Roman"/>
                <w:color w:val="000000"/>
              </w:rPr>
              <w:t>110871</w:t>
            </w:r>
          </w:p>
        </w:tc>
      </w:tr>
    </w:tbl>
    <w:p w:rsidR="00674168" w:rsidRDefault="00674168" w:rsidP="00674168">
      <w:pPr>
        <w:jc w:val="center"/>
      </w:pPr>
    </w:p>
    <w:p w:rsidR="00CC3F57" w:rsidRPr="00CC3F57" w:rsidRDefault="00CC3F57" w:rsidP="00CC3F57"/>
    <w:p w:rsidR="00A81C03" w:rsidRDefault="00A81C03" w:rsidP="00A81C03">
      <w:pPr>
        <w:pStyle w:val="Caption"/>
      </w:pPr>
      <w:bookmarkStart w:id="17" w:name="_Ref348347996"/>
      <w:bookmarkEnd w:id="15"/>
      <w:proofErr w:type="gramStart"/>
      <w:r>
        <w:t xml:space="preserve">Appendix </w:t>
      </w:r>
      <w:r>
        <w:fldChar w:fldCharType="begin"/>
      </w:r>
      <w:r>
        <w:instrText xml:space="preserve"> SEQ Appendix \* ALPHABETIC </w:instrText>
      </w:r>
      <w:r>
        <w:fldChar w:fldCharType="separate"/>
      </w:r>
      <w:r>
        <w:t>B</w:t>
      </w:r>
      <w:r>
        <w:fldChar w:fldCharType="end"/>
      </w:r>
      <w:r>
        <w:t>.</w:t>
      </w:r>
      <w:proofErr w:type="gramEnd"/>
      <w:r>
        <w:t xml:space="preserve"> Creating Import Files from Scribe Source Files</w:t>
      </w:r>
      <w:bookmarkEnd w:id="17"/>
    </w:p>
    <w:p w:rsidR="009B2EDD" w:rsidRPr="0090093B" w:rsidRDefault="009B2EDD" w:rsidP="009B2EDD">
      <w:r w:rsidRPr="0090093B">
        <w:t>The import files to QM were created from the Scribe source files using the procedures described in this appendix.  Two interim and up to seven final tables were produced from each source database.  The final tables were:</w:t>
      </w:r>
    </w:p>
    <w:p w:rsidR="009B2EDD" w:rsidRPr="0090093B" w:rsidRDefault="009B2EDD" w:rsidP="009B2EDD">
      <w:pPr>
        <w:pStyle w:val="ListParagraph"/>
        <w:numPr>
          <w:ilvl w:val="0"/>
          <w:numId w:val="11"/>
        </w:numPr>
      </w:pPr>
      <w:r w:rsidRPr="0090093B">
        <w:t>Stations – mandatory table.</w:t>
      </w:r>
    </w:p>
    <w:p w:rsidR="009B2EDD" w:rsidRPr="0090093B" w:rsidRDefault="009B2EDD" w:rsidP="009B2EDD">
      <w:pPr>
        <w:pStyle w:val="ListParagraph"/>
        <w:numPr>
          <w:ilvl w:val="0"/>
          <w:numId w:val="11"/>
        </w:numPr>
      </w:pPr>
      <w:r w:rsidRPr="0090093B">
        <w:t>Samples – mandatory table.</w:t>
      </w:r>
    </w:p>
    <w:p w:rsidR="009B2EDD" w:rsidRPr="0090093B" w:rsidRDefault="009B2EDD" w:rsidP="009B2EDD">
      <w:pPr>
        <w:pStyle w:val="ListParagraph"/>
        <w:numPr>
          <w:ilvl w:val="0"/>
          <w:numId w:val="11"/>
        </w:numPr>
      </w:pPr>
      <w:proofErr w:type="spellStart"/>
      <w:r w:rsidRPr="0090093B">
        <w:t>Chem</w:t>
      </w:r>
      <w:proofErr w:type="spellEnd"/>
      <w:r w:rsidRPr="0090093B">
        <w:t xml:space="preserve"> – mandatory table.</w:t>
      </w:r>
    </w:p>
    <w:p w:rsidR="009B2EDD" w:rsidRPr="0090093B" w:rsidRDefault="009B2EDD" w:rsidP="009B2EDD">
      <w:pPr>
        <w:pStyle w:val="ListParagraph"/>
        <w:numPr>
          <w:ilvl w:val="0"/>
          <w:numId w:val="11"/>
        </w:numPr>
      </w:pPr>
      <w:proofErr w:type="spellStart"/>
      <w:r w:rsidRPr="0090093B">
        <w:t>ChemQC</w:t>
      </w:r>
      <w:proofErr w:type="spellEnd"/>
      <w:r w:rsidRPr="0090093B">
        <w:t xml:space="preserve"> – mandatory table.</w:t>
      </w:r>
    </w:p>
    <w:p w:rsidR="009B2EDD" w:rsidRPr="0090093B" w:rsidRDefault="009B2EDD" w:rsidP="009B2EDD">
      <w:pPr>
        <w:pStyle w:val="ListParagraph"/>
        <w:numPr>
          <w:ilvl w:val="0"/>
          <w:numId w:val="11"/>
        </w:numPr>
      </w:pPr>
      <w:r w:rsidRPr="0090093B">
        <w:t>EDD – mandatory table.</w:t>
      </w:r>
    </w:p>
    <w:p w:rsidR="009B2EDD" w:rsidRPr="0090093B" w:rsidRDefault="009B2EDD" w:rsidP="009B2EDD">
      <w:pPr>
        <w:pStyle w:val="ListParagraph"/>
        <w:numPr>
          <w:ilvl w:val="0"/>
          <w:numId w:val="11"/>
        </w:numPr>
      </w:pPr>
      <w:proofErr w:type="spellStart"/>
      <w:r w:rsidRPr="0090093B">
        <w:t>SampleTags</w:t>
      </w:r>
      <w:proofErr w:type="spellEnd"/>
      <w:r w:rsidRPr="0090093B">
        <w:t xml:space="preserve"> – produced only if Scribe </w:t>
      </w:r>
      <w:proofErr w:type="spellStart"/>
      <w:r w:rsidRPr="0090093B">
        <w:t>SampleTags</w:t>
      </w:r>
      <w:proofErr w:type="spellEnd"/>
      <w:r w:rsidRPr="0090093B">
        <w:t xml:space="preserve"> table was populated.  EPA and CTEH were the only providers that used this table.</w:t>
      </w:r>
    </w:p>
    <w:p w:rsidR="009B2EDD" w:rsidRPr="0090093B" w:rsidRDefault="009B2EDD" w:rsidP="009B2EDD">
      <w:pPr>
        <w:pStyle w:val="ListParagraph"/>
        <w:numPr>
          <w:ilvl w:val="0"/>
          <w:numId w:val="11"/>
        </w:numPr>
      </w:pPr>
      <w:r w:rsidRPr="0090093B">
        <w:t>COC – produced only if Scribe COC table was populated.  EPA was the only provider that used this table.</w:t>
      </w:r>
    </w:p>
    <w:p w:rsidR="009B2EDD" w:rsidRPr="0090093B" w:rsidRDefault="009B2EDD" w:rsidP="009B2EDD">
      <w:r w:rsidRPr="0090093B">
        <w:t>The produced tables were created using queries and five linked Scribe tables from the most recent version of each provider Scribe database.  The five linked Scribe tables were:</w:t>
      </w:r>
    </w:p>
    <w:p w:rsidR="009B2EDD" w:rsidRPr="0090093B" w:rsidRDefault="009B2EDD" w:rsidP="009B2EDD">
      <w:pPr>
        <w:pStyle w:val="ListParagraph"/>
        <w:numPr>
          <w:ilvl w:val="0"/>
          <w:numId w:val="12"/>
        </w:numPr>
      </w:pPr>
      <w:r w:rsidRPr="0090093B">
        <w:t>Location</w:t>
      </w:r>
    </w:p>
    <w:p w:rsidR="009B2EDD" w:rsidRPr="0090093B" w:rsidRDefault="009B2EDD" w:rsidP="009B2EDD">
      <w:pPr>
        <w:pStyle w:val="ListParagraph"/>
        <w:numPr>
          <w:ilvl w:val="0"/>
          <w:numId w:val="12"/>
        </w:numPr>
      </w:pPr>
      <w:r w:rsidRPr="0090093B">
        <w:t>Samples</w:t>
      </w:r>
    </w:p>
    <w:p w:rsidR="009B2EDD" w:rsidRPr="0090093B" w:rsidRDefault="009B2EDD" w:rsidP="009B2EDD">
      <w:pPr>
        <w:pStyle w:val="ListParagraph"/>
        <w:numPr>
          <w:ilvl w:val="0"/>
          <w:numId w:val="12"/>
        </w:numPr>
      </w:pPr>
      <w:proofErr w:type="spellStart"/>
      <w:r w:rsidRPr="0090093B">
        <w:lastRenderedPageBreak/>
        <w:t>LabResults</w:t>
      </w:r>
      <w:proofErr w:type="spellEnd"/>
    </w:p>
    <w:p w:rsidR="009B2EDD" w:rsidRPr="0090093B" w:rsidRDefault="009B2EDD" w:rsidP="009B2EDD">
      <w:pPr>
        <w:pStyle w:val="ListParagraph"/>
        <w:numPr>
          <w:ilvl w:val="0"/>
          <w:numId w:val="12"/>
        </w:numPr>
      </w:pPr>
      <w:r w:rsidRPr="0090093B">
        <w:t>COC, and</w:t>
      </w:r>
    </w:p>
    <w:p w:rsidR="009B2EDD" w:rsidRPr="0090093B" w:rsidRDefault="009B2EDD" w:rsidP="009B2EDD">
      <w:pPr>
        <w:pStyle w:val="ListParagraph"/>
        <w:numPr>
          <w:ilvl w:val="0"/>
          <w:numId w:val="12"/>
        </w:numPr>
      </w:pPr>
      <w:proofErr w:type="spellStart"/>
      <w:r w:rsidRPr="0090093B">
        <w:t>SampleTags</w:t>
      </w:r>
      <w:proofErr w:type="spellEnd"/>
    </w:p>
    <w:p w:rsidR="009B2EDD" w:rsidRPr="0090093B" w:rsidRDefault="009B2EDD" w:rsidP="009B2EDD">
      <w:r w:rsidRPr="0090093B">
        <w:t>In addition, five tables and two modules were created to map information from Scribe types and names to QM types and names, convert units, handle null values, and format dates and times.  These five tables were:</w:t>
      </w:r>
    </w:p>
    <w:p w:rsidR="009B2EDD" w:rsidRPr="0090093B" w:rsidRDefault="009B2EDD" w:rsidP="009B2EDD">
      <w:pPr>
        <w:pStyle w:val="ListParagraph"/>
        <w:numPr>
          <w:ilvl w:val="0"/>
          <w:numId w:val="15"/>
        </w:numPr>
      </w:pPr>
      <w:proofErr w:type="spellStart"/>
      <w:r w:rsidRPr="0090093B">
        <w:t>Map_Analyte_Chemical</w:t>
      </w:r>
      <w:proofErr w:type="spellEnd"/>
    </w:p>
    <w:p w:rsidR="009B2EDD" w:rsidRPr="0090093B" w:rsidRDefault="009B2EDD" w:rsidP="009B2EDD">
      <w:pPr>
        <w:pStyle w:val="ListParagraph"/>
        <w:numPr>
          <w:ilvl w:val="0"/>
          <w:numId w:val="15"/>
        </w:numPr>
      </w:pPr>
      <w:proofErr w:type="spellStart"/>
      <w:r w:rsidRPr="0090093B">
        <w:t>Map_Matrices</w:t>
      </w:r>
      <w:proofErr w:type="spellEnd"/>
    </w:p>
    <w:p w:rsidR="009B2EDD" w:rsidRPr="0090093B" w:rsidRDefault="009B2EDD" w:rsidP="009B2EDD">
      <w:pPr>
        <w:pStyle w:val="ListParagraph"/>
        <w:numPr>
          <w:ilvl w:val="0"/>
          <w:numId w:val="15"/>
        </w:numPr>
      </w:pPr>
      <w:proofErr w:type="spellStart"/>
      <w:r w:rsidRPr="0090093B">
        <w:t>Map_QCTypes</w:t>
      </w:r>
      <w:proofErr w:type="spellEnd"/>
    </w:p>
    <w:p w:rsidR="009B2EDD" w:rsidRPr="0090093B" w:rsidRDefault="009B2EDD" w:rsidP="009B2EDD">
      <w:pPr>
        <w:pStyle w:val="ListParagraph"/>
        <w:numPr>
          <w:ilvl w:val="0"/>
          <w:numId w:val="15"/>
        </w:numPr>
      </w:pPr>
      <w:proofErr w:type="spellStart"/>
      <w:r w:rsidRPr="0090093B">
        <w:t>Map_SampleTypes</w:t>
      </w:r>
      <w:proofErr w:type="spellEnd"/>
    </w:p>
    <w:p w:rsidR="009B2EDD" w:rsidRPr="0090093B" w:rsidRDefault="009B2EDD" w:rsidP="009B2EDD">
      <w:pPr>
        <w:pStyle w:val="ListParagraph"/>
        <w:numPr>
          <w:ilvl w:val="0"/>
          <w:numId w:val="15"/>
        </w:numPr>
      </w:pPr>
      <w:r w:rsidRPr="0090093B">
        <w:t>Conversions</w:t>
      </w:r>
    </w:p>
    <w:p w:rsidR="009B2EDD" w:rsidRPr="0090093B" w:rsidRDefault="009B2EDD" w:rsidP="009B2EDD">
      <w:proofErr w:type="gramStart"/>
      <w:r w:rsidRPr="0090093B">
        <w:t>and</w:t>
      </w:r>
      <w:proofErr w:type="gramEnd"/>
      <w:r w:rsidRPr="0090093B">
        <w:t xml:space="preserve"> two modules were:</w:t>
      </w:r>
    </w:p>
    <w:p w:rsidR="009B2EDD" w:rsidRPr="0090093B" w:rsidRDefault="009B2EDD" w:rsidP="009B2EDD">
      <w:pPr>
        <w:pStyle w:val="ListParagraph"/>
        <w:numPr>
          <w:ilvl w:val="0"/>
          <w:numId w:val="16"/>
        </w:numPr>
      </w:pPr>
      <w:proofErr w:type="spellStart"/>
      <w:r w:rsidRPr="0090093B">
        <w:t>All_Export_Functions</w:t>
      </w:r>
      <w:proofErr w:type="spellEnd"/>
    </w:p>
    <w:p w:rsidR="009B2EDD" w:rsidRPr="0090093B" w:rsidRDefault="009B2EDD" w:rsidP="009B2EDD">
      <w:pPr>
        <w:pStyle w:val="ListParagraph"/>
        <w:numPr>
          <w:ilvl w:val="0"/>
          <w:numId w:val="16"/>
        </w:numPr>
      </w:pPr>
      <w:proofErr w:type="spellStart"/>
      <w:r w:rsidRPr="0090093B">
        <w:t>LabRep</w:t>
      </w:r>
      <w:proofErr w:type="spellEnd"/>
      <w:r w:rsidRPr="0090093B">
        <w:t>.</w:t>
      </w:r>
    </w:p>
    <w:p w:rsidR="009B2EDD" w:rsidRPr="0090093B" w:rsidRDefault="009B2EDD" w:rsidP="009B2EDD">
      <w:r w:rsidRPr="0090093B">
        <w:t>The provider information was appended to copies of templates.  The seven templates were:</w:t>
      </w:r>
    </w:p>
    <w:p w:rsidR="009B2EDD" w:rsidRPr="0090093B" w:rsidRDefault="009B2EDD" w:rsidP="009B2EDD">
      <w:pPr>
        <w:pStyle w:val="ListParagraph"/>
        <w:numPr>
          <w:ilvl w:val="0"/>
          <w:numId w:val="13"/>
        </w:numPr>
      </w:pPr>
      <w:proofErr w:type="spellStart"/>
      <w:r w:rsidRPr="0090093B">
        <w:t>Template_Location_to_Station</w:t>
      </w:r>
      <w:proofErr w:type="spellEnd"/>
      <w:r w:rsidRPr="0090093B">
        <w:rPr>
          <w:i/>
        </w:rPr>
        <w:t xml:space="preserve">   </w:t>
      </w:r>
      <w:r w:rsidRPr="0090093B">
        <w:t>will be copied to</w:t>
      </w:r>
      <w:r w:rsidRPr="0090093B">
        <w:rPr>
          <w:i/>
        </w:rPr>
        <w:t xml:space="preserve"> </w:t>
      </w:r>
      <w:r w:rsidRPr="0090093B">
        <w:t>Stations</w:t>
      </w:r>
    </w:p>
    <w:p w:rsidR="009B2EDD" w:rsidRPr="0090093B" w:rsidRDefault="009B2EDD" w:rsidP="009B2EDD">
      <w:pPr>
        <w:pStyle w:val="ListParagraph"/>
        <w:numPr>
          <w:ilvl w:val="0"/>
          <w:numId w:val="13"/>
        </w:numPr>
      </w:pPr>
      <w:proofErr w:type="spellStart"/>
      <w:r w:rsidRPr="0090093B">
        <w:t>Template_Samples_to_Samples</w:t>
      </w:r>
      <w:proofErr w:type="spellEnd"/>
    </w:p>
    <w:p w:rsidR="009B2EDD" w:rsidRPr="0090093B" w:rsidRDefault="009B2EDD" w:rsidP="009B2EDD">
      <w:pPr>
        <w:pStyle w:val="ListParagraph"/>
        <w:numPr>
          <w:ilvl w:val="0"/>
          <w:numId w:val="13"/>
        </w:numPr>
      </w:pPr>
      <w:proofErr w:type="spellStart"/>
      <w:r w:rsidRPr="0090093B">
        <w:t>Template_LabResults_to_Chem</w:t>
      </w:r>
      <w:proofErr w:type="spellEnd"/>
    </w:p>
    <w:p w:rsidR="009B2EDD" w:rsidRPr="0090093B" w:rsidRDefault="009B2EDD" w:rsidP="009B2EDD">
      <w:pPr>
        <w:pStyle w:val="ListParagraph"/>
        <w:numPr>
          <w:ilvl w:val="0"/>
          <w:numId w:val="13"/>
        </w:numPr>
      </w:pPr>
      <w:proofErr w:type="spellStart"/>
      <w:r w:rsidRPr="0090093B">
        <w:t>Template_LabResults_to_ChemQC</w:t>
      </w:r>
      <w:proofErr w:type="spellEnd"/>
    </w:p>
    <w:p w:rsidR="009B2EDD" w:rsidRPr="0090093B" w:rsidRDefault="009B2EDD" w:rsidP="009B2EDD">
      <w:pPr>
        <w:pStyle w:val="ListParagraph"/>
        <w:numPr>
          <w:ilvl w:val="0"/>
          <w:numId w:val="13"/>
        </w:numPr>
      </w:pPr>
      <w:proofErr w:type="spellStart"/>
      <w:r w:rsidRPr="0090093B">
        <w:t>Template_LabResults_to_EDD</w:t>
      </w:r>
      <w:proofErr w:type="spellEnd"/>
    </w:p>
    <w:p w:rsidR="009B2EDD" w:rsidRPr="0090093B" w:rsidRDefault="009B2EDD" w:rsidP="009B2EDD">
      <w:pPr>
        <w:pStyle w:val="ListParagraph"/>
        <w:numPr>
          <w:ilvl w:val="0"/>
          <w:numId w:val="13"/>
        </w:numPr>
      </w:pPr>
      <w:proofErr w:type="spellStart"/>
      <w:r w:rsidRPr="0090093B">
        <w:t>Template_SamplesTags</w:t>
      </w:r>
      <w:proofErr w:type="spellEnd"/>
    </w:p>
    <w:p w:rsidR="009B2EDD" w:rsidRPr="0090093B" w:rsidRDefault="009B2EDD" w:rsidP="009B2EDD">
      <w:pPr>
        <w:pStyle w:val="ListParagraph"/>
        <w:numPr>
          <w:ilvl w:val="0"/>
          <w:numId w:val="13"/>
        </w:numPr>
      </w:pPr>
      <w:proofErr w:type="spellStart"/>
      <w:r w:rsidRPr="0090093B">
        <w:t>Template_COC</w:t>
      </w:r>
      <w:proofErr w:type="spellEnd"/>
    </w:p>
    <w:p w:rsidR="009B2EDD" w:rsidRPr="0090093B" w:rsidRDefault="009B2EDD" w:rsidP="009B2EDD">
      <w:r w:rsidRPr="0090093B">
        <w:t>Once the five tables have been linked and the seven copies of the templates have been produced, queries were run to make the two interim tables and append to the seven final tables.</w:t>
      </w:r>
    </w:p>
    <w:p w:rsidR="009B2EDD" w:rsidRPr="0090093B" w:rsidRDefault="009B2EDD" w:rsidP="009B2EDD">
      <w:r w:rsidRPr="0090093B">
        <w:t>The queries were run in the following order:</w:t>
      </w:r>
    </w:p>
    <w:p w:rsidR="009B2EDD" w:rsidRPr="0090093B" w:rsidRDefault="009B2EDD" w:rsidP="009B2EDD">
      <w:pPr>
        <w:pStyle w:val="ListParagraph"/>
        <w:numPr>
          <w:ilvl w:val="0"/>
          <w:numId w:val="14"/>
        </w:numPr>
      </w:pPr>
      <w:r w:rsidRPr="0090093B">
        <w:t>qry1_Samples_Plus: makes a version of the samples table with COCs appended.</w:t>
      </w:r>
    </w:p>
    <w:p w:rsidR="009B2EDD" w:rsidRPr="0090093B" w:rsidRDefault="009B2EDD" w:rsidP="009B2EDD">
      <w:pPr>
        <w:pStyle w:val="ListParagraph"/>
        <w:numPr>
          <w:ilvl w:val="0"/>
          <w:numId w:val="14"/>
        </w:numPr>
      </w:pPr>
      <w:r w:rsidRPr="0090093B">
        <w:t>qry2_All_Export: makes a table with all the fields needed to populate the mandatory five final tables.</w:t>
      </w:r>
    </w:p>
    <w:p w:rsidR="009B2EDD" w:rsidRPr="0090093B" w:rsidRDefault="009B2EDD" w:rsidP="009B2EDD">
      <w:pPr>
        <w:pStyle w:val="ListParagraph"/>
        <w:numPr>
          <w:ilvl w:val="0"/>
          <w:numId w:val="14"/>
        </w:numPr>
      </w:pPr>
      <w:r w:rsidRPr="0090093B">
        <w:t>qry3_Station: appends data to the Stations table.</w:t>
      </w:r>
    </w:p>
    <w:p w:rsidR="009B2EDD" w:rsidRPr="0090093B" w:rsidRDefault="009B2EDD" w:rsidP="009B2EDD">
      <w:pPr>
        <w:pStyle w:val="ListParagraph"/>
        <w:numPr>
          <w:ilvl w:val="0"/>
          <w:numId w:val="14"/>
        </w:numPr>
      </w:pPr>
      <w:r w:rsidRPr="0090093B">
        <w:t>qry4__Samples: appends data to Sample table</w:t>
      </w:r>
    </w:p>
    <w:p w:rsidR="009B2EDD" w:rsidRPr="0090093B" w:rsidRDefault="009B2EDD" w:rsidP="009B2EDD">
      <w:pPr>
        <w:pStyle w:val="ListParagraph"/>
        <w:numPr>
          <w:ilvl w:val="0"/>
          <w:numId w:val="14"/>
        </w:numPr>
      </w:pPr>
      <w:r w:rsidRPr="0090093B">
        <w:t>qry5_EDD: appends data to EDD table</w:t>
      </w:r>
    </w:p>
    <w:p w:rsidR="009B2EDD" w:rsidRPr="0090093B" w:rsidRDefault="009B2EDD" w:rsidP="009B2EDD">
      <w:pPr>
        <w:pStyle w:val="ListParagraph"/>
        <w:numPr>
          <w:ilvl w:val="0"/>
          <w:numId w:val="14"/>
        </w:numPr>
      </w:pPr>
      <w:r w:rsidRPr="0090093B">
        <w:t xml:space="preserve">qry6_Chem:  appends data to </w:t>
      </w:r>
      <w:proofErr w:type="spellStart"/>
      <w:r w:rsidRPr="0090093B">
        <w:t>Chem</w:t>
      </w:r>
      <w:proofErr w:type="spellEnd"/>
      <w:r w:rsidRPr="0090093B">
        <w:t xml:space="preserve"> table</w:t>
      </w:r>
    </w:p>
    <w:p w:rsidR="009B2EDD" w:rsidRPr="0090093B" w:rsidRDefault="009B2EDD" w:rsidP="009B2EDD">
      <w:pPr>
        <w:pStyle w:val="ListParagraph"/>
        <w:numPr>
          <w:ilvl w:val="0"/>
          <w:numId w:val="14"/>
        </w:numPr>
      </w:pPr>
      <w:r w:rsidRPr="0090093B">
        <w:t xml:space="preserve">qry7_ChemQC: appends data to </w:t>
      </w:r>
      <w:proofErr w:type="spellStart"/>
      <w:r w:rsidRPr="0090093B">
        <w:t>ChemQC</w:t>
      </w:r>
      <w:proofErr w:type="spellEnd"/>
      <w:r w:rsidRPr="0090093B">
        <w:t xml:space="preserve"> table</w:t>
      </w:r>
    </w:p>
    <w:p w:rsidR="009B2EDD" w:rsidRPr="0090093B" w:rsidRDefault="009B2EDD" w:rsidP="009B2EDD">
      <w:pPr>
        <w:pStyle w:val="ListParagraph"/>
        <w:numPr>
          <w:ilvl w:val="0"/>
          <w:numId w:val="14"/>
        </w:numPr>
      </w:pPr>
      <w:r w:rsidRPr="0090093B">
        <w:t xml:space="preserve">qry8_SampleTags: makes a table with information from the Scribe </w:t>
      </w:r>
      <w:proofErr w:type="spellStart"/>
      <w:r w:rsidRPr="0090093B">
        <w:t>SampleTags</w:t>
      </w:r>
      <w:proofErr w:type="spellEnd"/>
      <w:r w:rsidRPr="0090093B">
        <w:t xml:space="preserve"> table.</w:t>
      </w:r>
    </w:p>
    <w:p w:rsidR="009B2EDD" w:rsidRPr="0090093B" w:rsidRDefault="009B2EDD" w:rsidP="009B2EDD">
      <w:r w:rsidRPr="0090093B">
        <w:t xml:space="preserve">The template, mapping and conversion tables, queries and modules are documented in the NOAA </w:t>
      </w:r>
      <w:proofErr w:type="spellStart"/>
      <w:r w:rsidRPr="0090093B">
        <w:t>Deepwater</w:t>
      </w:r>
      <w:proofErr w:type="spellEnd"/>
      <w:r w:rsidRPr="0090093B">
        <w:t xml:space="preserve"> Horizon </w:t>
      </w:r>
      <w:proofErr w:type="spellStart"/>
      <w:r w:rsidRPr="0090093B">
        <w:t>sftp</w:t>
      </w:r>
      <w:proofErr w:type="spellEnd"/>
      <w:r w:rsidRPr="0090093B">
        <w:t xml:space="preserve"> site at Deepwater_Horizon_Ext/Scribe_to_QM_Mapping/FinalReport/Scribe_to_QM_Import_Template.accdb.</w:t>
      </w:r>
    </w:p>
    <w:p w:rsidR="009B2EDD" w:rsidRPr="0090093B" w:rsidRDefault="009B2EDD" w:rsidP="009B2EDD">
      <w:r w:rsidRPr="0090093B">
        <w:lastRenderedPageBreak/>
        <w:t>Notes on conversions from specific Scribe sources to import database files are listed as follows:</w:t>
      </w:r>
    </w:p>
    <w:p w:rsidR="009B2EDD" w:rsidRPr="0090093B" w:rsidRDefault="009B2EDD" w:rsidP="009B2EDD">
      <w:r w:rsidRPr="0090093B">
        <w:t xml:space="preserve">Provider: Alabama Department of Environmental Management (ADEM) - No QC, Sample Tag or </w:t>
      </w:r>
      <w:proofErr w:type="spellStart"/>
      <w:r w:rsidRPr="0090093B">
        <w:t>CoC</w:t>
      </w:r>
      <w:proofErr w:type="spellEnd"/>
      <w:r w:rsidRPr="0090093B">
        <w:t xml:space="preserve"> information was entered in this database.</w:t>
      </w:r>
    </w:p>
    <w:p w:rsidR="009B2EDD" w:rsidRPr="0090093B" w:rsidRDefault="009B2EDD" w:rsidP="009B2EDD">
      <w:r w:rsidRPr="0090093B">
        <w:t xml:space="preserve">Provider: Alabama </w:t>
      </w:r>
      <w:proofErr w:type="spellStart"/>
      <w:r w:rsidRPr="0090093B">
        <w:t>EnviroChem</w:t>
      </w:r>
      <w:proofErr w:type="spellEnd"/>
      <w:r w:rsidRPr="0090093B">
        <w:t xml:space="preserve"> Inc. (ALECI) – This database was created under the direction of ADEM.  No QC, Sample Tag or </w:t>
      </w:r>
      <w:proofErr w:type="spellStart"/>
      <w:r w:rsidRPr="0090093B">
        <w:t>CoC</w:t>
      </w:r>
      <w:proofErr w:type="spellEnd"/>
      <w:r w:rsidRPr="0090093B">
        <w:t xml:space="preserve"> information was entered in this database.  The field length of the Sample field was increased from 30 to 41 to accommodate 14 Sample IDs with field length greater than 30.</w:t>
      </w:r>
    </w:p>
    <w:p w:rsidR="009B2EDD" w:rsidRPr="0090093B" w:rsidRDefault="009B2EDD" w:rsidP="009B2EDD">
      <w:r w:rsidRPr="0090093B">
        <w:rPr>
          <w:lang w:val="en"/>
        </w:rPr>
        <w:t xml:space="preserve">Provider: Center for Toxicology and Environmental Health, L.L.C. (CTEH) - </w:t>
      </w:r>
      <w:proofErr w:type="spellStart"/>
      <w:r w:rsidRPr="0090093B">
        <w:t>LabReps</w:t>
      </w:r>
      <w:proofErr w:type="spellEnd"/>
      <w:r w:rsidRPr="0090093B">
        <w:t xml:space="preserve"> were set as follows:</w:t>
      </w:r>
    </w:p>
    <w:p w:rsidR="009B2EDD" w:rsidRPr="0090093B" w:rsidRDefault="009B2EDD" w:rsidP="009B2EDD">
      <w:pPr>
        <w:numPr>
          <w:ilvl w:val="0"/>
          <w:numId w:val="17"/>
        </w:numPr>
        <w:contextualSpacing/>
      </w:pPr>
      <w:r w:rsidRPr="0090093B">
        <w:t>“R” and “X” qualifiers are set to be the last Lab Rep.</w:t>
      </w:r>
    </w:p>
    <w:p w:rsidR="009B2EDD" w:rsidRPr="0090093B" w:rsidRDefault="009B2EDD" w:rsidP="009B2EDD">
      <w:pPr>
        <w:numPr>
          <w:ilvl w:val="0"/>
          <w:numId w:val="17"/>
        </w:numPr>
        <w:contextualSpacing/>
      </w:pPr>
      <w:r w:rsidRPr="0090093B">
        <w:t>Sort by units so that mass per mass units, e.g., mg/kg, precedes similar mass per volume units, e.g., mg/l.</w:t>
      </w:r>
    </w:p>
    <w:p w:rsidR="009B2EDD" w:rsidRPr="0090093B" w:rsidRDefault="009B2EDD" w:rsidP="009B2EDD">
      <w:pPr>
        <w:numPr>
          <w:ilvl w:val="0"/>
          <w:numId w:val="17"/>
        </w:numPr>
        <w:contextualSpacing/>
      </w:pPr>
      <w:r w:rsidRPr="0090093B">
        <w:t xml:space="preserve">The Lab Reps were sorted by </w:t>
      </w:r>
      <w:proofErr w:type="spellStart"/>
      <w:r w:rsidRPr="0090093B">
        <w:t>least</w:t>
      </w:r>
      <w:proofErr w:type="spellEnd"/>
      <w:r w:rsidRPr="0090093B">
        <w:t xml:space="preserve"> to greatest MDLs after accounting for units.  Records with no MDL were set to greatest Lab Reps.  Note: accounting for units is important because 5,162 of the 41,650 duplicates have different units.</w:t>
      </w:r>
    </w:p>
    <w:p w:rsidR="009B2EDD" w:rsidRPr="0090093B" w:rsidRDefault="009B2EDD" w:rsidP="009B2EDD">
      <w:pPr>
        <w:numPr>
          <w:ilvl w:val="0"/>
          <w:numId w:val="17"/>
        </w:numPr>
        <w:contextualSpacing/>
      </w:pPr>
      <w:r w:rsidRPr="0090093B">
        <w:t xml:space="preserve">The Lab Reps were sorted by </w:t>
      </w:r>
      <w:proofErr w:type="spellStart"/>
      <w:r w:rsidRPr="0090093B">
        <w:t>least</w:t>
      </w:r>
      <w:proofErr w:type="spellEnd"/>
      <w:r w:rsidRPr="0090093B">
        <w:t xml:space="preserve"> to greatest reporting limits after accounting for units.  Records with no reporting limit were set to greatest Lab Reps</w:t>
      </w:r>
    </w:p>
    <w:p w:rsidR="009B2EDD" w:rsidRPr="0090093B" w:rsidRDefault="009B2EDD" w:rsidP="009B2EDD">
      <w:pPr>
        <w:numPr>
          <w:ilvl w:val="0"/>
          <w:numId w:val="17"/>
        </w:numPr>
        <w:contextualSpacing/>
      </w:pPr>
      <w:r w:rsidRPr="0090093B">
        <w:t>If all the other conditions were the same, then the lower Lab Rep had the first Lab Sample ID sorted alphabetically.</w:t>
      </w:r>
    </w:p>
    <w:p w:rsidR="009B2EDD" w:rsidRPr="0090093B" w:rsidRDefault="009B2EDD" w:rsidP="009B2EDD">
      <w:pPr>
        <w:numPr>
          <w:ilvl w:val="0"/>
          <w:numId w:val="17"/>
        </w:numPr>
        <w:contextualSpacing/>
      </w:pPr>
      <w:r w:rsidRPr="0090093B">
        <w:t>If units, reporting limits and the Lab Sample ID were all the same, the Lab Reps were determined randomly.</w:t>
      </w:r>
    </w:p>
    <w:p w:rsidR="009B2EDD" w:rsidRPr="0090093B" w:rsidRDefault="009B2EDD" w:rsidP="009B2EDD">
      <w:r w:rsidRPr="0090093B">
        <w:t xml:space="preserve"> “-9” was inserted for null MDLs and reporting limits.</w:t>
      </w:r>
    </w:p>
    <w:p w:rsidR="009B2EDD" w:rsidRPr="0090093B" w:rsidRDefault="009B2EDD" w:rsidP="009B2EDD"/>
    <w:p w:rsidR="009B2EDD" w:rsidRPr="0090093B" w:rsidRDefault="009B2EDD" w:rsidP="009B2EDD">
      <w:r w:rsidRPr="0090093B">
        <w:t>Provider: United Stations Environmental Protection Agency (EPA) – for the Location table:</w:t>
      </w:r>
    </w:p>
    <w:p w:rsidR="009B2EDD" w:rsidRPr="0090093B" w:rsidRDefault="009B2EDD" w:rsidP="009B2EDD">
      <w:pPr>
        <w:numPr>
          <w:ilvl w:val="0"/>
          <w:numId w:val="18"/>
        </w:numPr>
        <w:contextualSpacing/>
      </w:pPr>
      <w:r w:rsidRPr="0090093B">
        <w:t xml:space="preserve">For </w:t>
      </w:r>
      <w:proofErr w:type="spellStart"/>
      <w:r w:rsidRPr="0090093B">
        <w:t>LocationDescription</w:t>
      </w:r>
      <w:proofErr w:type="spellEnd"/>
      <w:r w:rsidRPr="0090093B">
        <w:t xml:space="preserve">, use </w:t>
      </w:r>
      <w:proofErr w:type="spellStart"/>
      <w:r w:rsidRPr="0090093B">
        <w:t>LocationDescription</w:t>
      </w:r>
      <w:proofErr w:type="spellEnd"/>
      <w:r w:rsidRPr="0090093B">
        <w:t xml:space="preserve"> + </w:t>
      </w:r>
      <w:proofErr w:type="spellStart"/>
      <w:r w:rsidRPr="0090093B">
        <w:t>LocationZone</w:t>
      </w:r>
      <w:proofErr w:type="spellEnd"/>
    </w:p>
    <w:p w:rsidR="009B2EDD" w:rsidRPr="0090093B" w:rsidRDefault="009B2EDD" w:rsidP="009B2EDD">
      <w:pPr>
        <w:numPr>
          <w:ilvl w:val="0"/>
          <w:numId w:val="18"/>
        </w:numPr>
        <w:contextualSpacing/>
      </w:pPr>
      <w:r w:rsidRPr="0090093B">
        <w:t xml:space="preserve">For </w:t>
      </w:r>
      <w:proofErr w:type="spellStart"/>
      <w:r w:rsidRPr="0090093B">
        <w:t>LocationComment</w:t>
      </w:r>
      <w:proofErr w:type="spellEnd"/>
      <w:r w:rsidRPr="0090093B">
        <w:t xml:space="preserve">, use </w:t>
      </w:r>
      <w:proofErr w:type="spellStart"/>
      <w:r w:rsidRPr="0090093B">
        <w:t>LocationComment</w:t>
      </w:r>
      <w:proofErr w:type="spellEnd"/>
      <w:r w:rsidRPr="0090093B">
        <w:t xml:space="preserve"> + </w:t>
      </w:r>
      <w:proofErr w:type="spellStart"/>
      <w:r w:rsidRPr="0090093B">
        <w:t>Location_Image_Path</w:t>
      </w:r>
      <w:proofErr w:type="spellEnd"/>
    </w:p>
    <w:p w:rsidR="009B2EDD" w:rsidRPr="0090093B" w:rsidRDefault="009B2EDD" w:rsidP="009B2EDD"/>
    <w:p w:rsidR="009B2EDD" w:rsidRPr="0090093B" w:rsidRDefault="009B2EDD" w:rsidP="009B2EDD">
      <w:r w:rsidRPr="0090093B">
        <w:t>For the Samples Table:</w:t>
      </w:r>
    </w:p>
    <w:p w:rsidR="009B2EDD" w:rsidRPr="0090093B" w:rsidRDefault="009B2EDD" w:rsidP="009B2EDD">
      <w:pPr>
        <w:numPr>
          <w:ilvl w:val="0"/>
          <w:numId w:val="19"/>
        </w:numPr>
        <w:contextualSpacing/>
      </w:pPr>
      <w:r w:rsidRPr="0090093B">
        <w:t>For Notes use, Remarks + Activity + “</w:t>
      </w:r>
      <w:proofErr w:type="spellStart"/>
      <w:r w:rsidRPr="0090093B">
        <w:t>SubLocation</w:t>
      </w:r>
      <w:proofErr w:type="spellEnd"/>
      <w:r w:rsidRPr="0090093B">
        <w:t xml:space="preserve">: “ &amp; </w:t>
      </w:r>
      <w:proofErr w:type="spellStart"/>
      <w:r w:rsidRPr="0090093B">
        <w:t>SubLocation</w:t>
      </w:r>
      <w:proofErr w:type="spellEnd"/>
    </w:p>
    <w:p w:rsidR="009B2EDD" w:rsidRPr="0090093B" w:rsidRDefault="009B2EDD" w:rsidP="009B2EDD">
      <w:pPr>
        <w:numPr>
          <w:ilvl w:val="0"/>
          <w:numId w:val="19"/>
        </w:numPr>
        <w:contextualSpacing/>
      </w:pPr>
      <w:r w:rsidRPr="0090093B">
        <w:t>Do not list Activity by itself because it’s only used for 14 samples</w:t>
      </w:r>
    </w:p>
    <w:p w:rsidR="009B2EDD" w:rsidRPr="0090093B" w:rsidRDefault="009B2EDD" w:rsidP="009B2EDD">
      <w:pPr>
        <w:numPr>
          <w:ilvl w:val="0"/>
          <w:numId w:val="19"/>
        </w:numPr>
        <w:contextualSpacing/>
      </w:pPr>
      <w:r w:rsidRPr="0090093B">
        <w:t xml:space="preserve">Use </w:t>
      </w:r>
      <w:proofErr w:type="spellStart"/>
      <w:r w:rsidRPr="0090093B">
        <w:t>EventID</w:t>
      </w:r>
      <w:proofErr w:type="spellEnd"/>
      <w:r w:rsidRPr="0090093B">
        <w:t xml:space="preserve"> for Project Name</w:t>
      </w:r>
    </w:p>
    <w:p w:rsidR="009B2EDD" w:rsidRPr="0090093B" w:rsidRDefault="009B2EDD" w:rsidP="009B2EDD">
      <w:pPr>
        <w:rPr>
          <w:b/>
        </w:rPr>
      </w:pPr>
    </w:p>
    <w:p w:rsidR="009B2EDD" w:rsidRPr="0090093B" w:rsidRDefault="009B2EDD" w:rsidP="009B2EDD">
      <w:r w:rsidRPr="0090093B">
        <w:t xml:space="preserve">For the </w:t>
      </w:r>
      <w:proofErr w:type="spellStart"/>
      <w:r w:rsidRPr="0090093B">
        <w:t>LabResults</w:t>
      </w:r>
      <w:proofErr w:type="spellEnd"/>
      <w:r w:rsidRPr="0090093B">
        <w:t xml:space="preserve"> table:</w:t>
      </w:r>
    </w:p>
    <w:p w:rsidR="009B2EDD" w:rsidRPr="0090093B" w:rsidRDefault="009B2EDD" w:rsidP="009B2EDD">
      <w:pPr>
        <w:numPr>
          <w:ilvl w:val="0"/>
          <w:numId w:val="20"/>
        </w:numPr>
        <w:contextualSpacing/>
      </w:pPr>
      <w:proofErr w:type="spellStart"/>
      <w:r w:rsidRPr="0090093B">
        <w:t>DVLevel</w:t>
      </w:r>
      <w:proofErr w:type="spellEnd"/>
      <w:r w:rsidRPr="0090093B">
        <w:t xml:space="preserve"> is “VALX” because </w:t>
      </w:r>
      <w:proofErr w:type="spellStart"/>
      <w:r w:rsidRPr="0090093B">
        <w:t>QAFlag</w:t>
      </w:r>
      <w:proofErr w:type="spellEnd"/>
      <w:r w:rsidRPr="0090093B">
        <w:t xml:space="preserve"> and changes between lab qualifiers and final qualifiers indicate validation; however the level of validation is not known.</w:t>
      </w:r>
    </w:p>
    <w:p w:rsidR="009B2EDD" w:rsidRPr="0090093B" w:rsidRDefault="009B2EDD" w:rsidP="009B2EDD">
      <w:pPr>
        <w:numPr>
          <w:ilvl w:val="0"/>
          <w:numId w:val="20"/>
        </w:numPr>
        <w:contextualSpacing/>
      </w:pPr>
      <w:r w:rsidRPr="0090093B">
        <w:lastRenderedPageBreak/>
        <w:t xml:space="preserve">Bioassay results were removed by excluding all </w:t>
      </w:r>
      <w:proofErr w:type="spellStart"/>
      <w:r w:rsidRPr="0090093B">
        <w:t>LabResults</w:t>
      </w:r>
      <w:proofErr w:type="spellEnd"/>
      <w:r w:rsidRPr="0090093B">
        <w:t xml:space="preserve"> with the following </w:t>
      </w:r>
      <w:proofErr w:type="spellStart"/>
      <w:r w:rsidRPr="0090093B">
        <w:t>analytes</w:t>
      </w:r>
      <w:proofErr w:type="spellEnd"/>
      <w:r w:rsidRPr="0090093B">
        <w:t>:</w:t>
      </w:r>
      <w:r w:rsidRPr="0090093B">
        <w:br/>
      </w:r>
      <w:proofErr w:type="spellStart"/>
      <w:r w:rsidRPr="0090093B">
        <w:t>Neanthes</w:t>
      </w:r>
      <w:proofErr w:type="spellEnd"/>
      <w:r w:rsidRPr="0090093B">
        <w:t xml:space="preserve"> </w:t>
      </w:r>
      <w:proofErr w:type="spellStart"/>
      <w:r w:rsidRPr="0090093B">
        <w:t>arenaceodentata</w:t>
      </w:r>
      <w:proofErr w:type="spellEnd"/>
      <w:r w:rsidRPr="0090093B">
        <w:t xml:space="preserve">, </w:t>
      </w:r>
      <w:proofErr w:type="spellStart"/>
      <w:r w:rsidRPr="0090093B">
        <w:t>Leptocheirus</w:t>
      </w:r>
      <w:proofErr w:type="spellEnd"/>
      <w:r w:rsidRPr="0090093B">
        <w:t xml:space="preserve"> </w:t>
      </w:r>
      <w:proofErr w:type="spellStart"/>
      <w:r w:rsidRPr="0090093B">
        <w:t>plumulosus</w:t>
      </w:r>
      <w:proofErr w:type="spellEnd"/>
      <w:r w:rsidRPr="0090093B">
        <w:t xml:space="preserve">, </w:t>
      </w:r>
      <w:proofErr w:type="spellStart"/>
      <w:r w:rsidRPr="0090093B">
        <w:t>Americamysis</w:t>
      </w:r>
      <w:proofErr w:type="spellEnd"/>
      <w:r w:rsidRPr="0090093B">
        <w:t xml:space="preserve"> </w:t>
      </w:r>
      <w:proofErr w:type="spellStart"/>
      <w:r w:rsidRPr="0090093B">
        <w:t>bahia</w:t>
      </w:r>
      <w:proofErr w:type="spellEnd"/>
      <w:r w:rsidRPr="0090093B">
        <w:t xml:space="preserve">, </w:t>
      </w:r>
      <w:proofErr w:type="spellStart"/>
      <w:r w:rsidRPr="0090093B">
        <w:t>Menidia</w:t>
      </w:r>
      <w:proofErr w:type="spellEnd"/>
      <w:r w:rsidRPr="0090093B">
        <w:t xml:space="preserve"> </w:t>
      </w:r>
      <w:proofErr w:type="spellStart"/>
      <w:r w:rsidRPr="0090093B">
        <w:t>beryllina</w:t>
      </w:r>
      <w:proofErr w:type="spellEnd"/>
      <w:r w:rsidRPr="0090093B">
        <w:t xml:space="preserve">, and </w:t>
      </w:r>
      <w:proofErr w:type="spellStart"/>
      <w:r w:rsidRPr="0090093B">
        <w:t>Mysidopsis</w:t>
      </w:r>
      <w:proofErr w:type="spellEnd"/>
    </w:p>
    <w:p w:rsidR="009B2EDD" w:rsidRPr="0090093B" w:rsidRDefault="009B2EDD" w:rsidP="009B2EDD">
      <w:r w:rsidRPr="0090093B">
        <w:t>Additional Notes:</w:t>
      </w:r>
    </w:p>
    <w:p w:rsidR="009B2EDD" w:rsidRPr="0090093B" w:rsidRDefault="009B2EDD" w:rsidP="009B2EDD">
      <w:pPr>
        <w:numPr>
          <w:ilvl w:val="0"/>
          <w:numId w:val="21"/>
        </w:numPr>
        <w:contextualSpacing/>
      </w:pPr>
      <w:proofErr w:type="spellStart"/>
      <w:r w:rsidRPr="0090093B">
        <w:t>SamplesWater</w:t>
      </w:r>
      <w:proofErr w:type="spellEnd"/>
      <w:r w:rsidRPr="0090093B">
        <w:t xml:space="preserve"> table contains field measurements and observation for some water samples.</w:t>
      </w:r>
    </w:p>
    <w:p w:rsidR="009B2EDD" w:rsidRPr="0090093B" w:rsidRDefault="009B2EDD" w:rsidP="009B2EDD">
      <w:pPr>
        <w:numPr>
          <w:ilvl w:val="0"/>
          <w:numId w:val="21"/>
        </w:numPr>
        <w:contextualSpacing/>
      </w:pPr>
      <w:r w:rsidRPr="0090093B">
        <w:t xml:space="preserve">Because some samples have multiple </w:t>
      </w:r>
      <w:proofErr w:type="spellStart"/>
      <w:r w:rsidRPr="0090093B">
        <w:t>CoCs</w:t>
      </w:r>
      <w:proofErr w:type="spellEnd"/>
      <w:r w:rsidRPr="0090093B">
        <w:t xml:space="preserve"> and the </w:t>
      </w:r>
      <w:proofErr w:type="spellStart"/>
      <w:r w:rsidRPr="0090093B">
        <w:t>analytes</w:t>
      </w:r>
      <w:proofErr w:type="spellEnd"/>
      <w:r w:rsidRPr="0090093B">
        <w:t xml:space="preserve"> cannot be related directly to </w:t>
      </w:r>
      <w:proofErr w:type="spellStart"/>
      <w:r w:rsidRPr="0090093B">
        <w:t>CoCs</w:t>
      </w:r>
      <w:proofErr w:type="spellEnd"/>
      <w:r w:rsidRPr="0090093B">
        <w:t xml:space="preserve">, COC numbers were removed from the Samples and EDD tables but can be linked to samples in the </w:t>
      </w:r>
      <w:proofErr w:type="spellStart"/>
      <w:r w:rsidRPr="0090093B">
        <w:t>SampleTags</w:t>
      </w:r>
      <w:proofErr w:type="spellEnd"/>
      <w:r w:rsidRPr="0090093B">
        <w:t xml:space="preserve"> and COC tables.</w:t>
      </w:r>
    </w:p>
    <w:p w:rsidR="009B2EDD" w:rsidRPr="0090093B" w:rsidRDefault="009B2EDD" w:rsidP="009B2EDD">
      <w:pPr>
        <w:rPr>
          <w:b/>
        </w:rPr>
      </w:pPr>
    </w:p>
    <w:p w:rsidR="009B2EDD" w:rsidRPr="0090093B" w:rsidRDefault="009B2EDD" w:rsidP="009B2EDD">
      <w:r w:rsidRPr="0090093B">
        <w:t>Provider: United States Geological Survey (USGS) – for Location table:</w:t>
      </w:r>
    </w:p>
    <w:p w:rsidR="009B2EDD" w:rsidRPr="0090093B" w:rsidRDefault="009B2EDD" w:rsidP="009B2EDD">
      <w:pPr>
        <w:numPr>
          <w:ilvl w:val="0"/>
          <w:numId w:val="22"/>
        </w:numPr>
        <w:contextualSpacing/>
      </w:pPr>
      <w:r w:rsidRPr="0090093B">
        <w:t xml:space="preserve">Used </w:t>
      </w:r>
      <w:proofErr w:type="spellStart"/>
      <w:r w:rsidRPr="0090093B">
        <w:t>LocationDescription</w:t>
      </w:r>
      <w:proofErr w:type="spellEnd"/>
      <w:r w:rsidRPr="0090093B">
        <w:t xml:space="preserve"> for </w:t>
      </w:r>
      <w:proofErr w:type="spellStart"/>
      <w:r w:rsidRPr="0090093B">
        <w:t>LocationDescription</w:t>
      </w:r>
      <w:proofErr w:type="spellEnd"/>
    </w:p>
    <w:p w:rsidR="009B2EDD" w:rsidRPr="0090093B" w:rsidRDefault="009B2EDD" w:rsidP="009B2EDD">
      <w:pPr>
        <w:numPr>
          <w:ilvl w:val="0"/>
          <w:numId w:val="22"/>
        </w:numPr>
        <w:contextualSpacing/>
      </w:pPr>
      <w:r w:rsidRPr="0090093B">
        <w:t xml:space="preserve">For </w:t>
      </w:r>
      <w:proofErr w:type="spellStart"/>
      <w:r w:rsidRPr="0090093B">
        <w:t>LocationComment</w:t>
      </w:r>
      <w:proofErr w:type="spellEnd"/>
      <w:r w:rsidRPr="0090093B">
        <w:t xml:space="preserve"> combined </w:t>
      </w:r>
      <w:proofErr w:type="spellStart"/>
      <w:r w:rsidRPr="0090093B">
        <w:t>GPS_Comment</w:t>
      </w:r>
      <w:proofErr w:type="spellEnd"/>
      <w:r w:rsidRPr="0090093B">
        <w:t xml:space="preserve">, </w:t>
      </w:r>
      <w:proofErr w:type="spellStart"/>
      <w:r w:rsidRPr="0090093B">
        <w:t>LocationComment</w:t>
      </w:r>
      <w:proofErr w:type="spellEnd"/>
      <w:r w:rsidRPr="0090093B">
        <w:t xml:space="preserve"> and Type</w:t>
      </w:r>
    </w:p>
    <w:p w:rsidR="009B2EDD" w:rsidRPr="0090093B" w:rsidRDefault="009B2EDD" w:rsidP="009B2EDD">
      <w:pPr>
        <w:numPr>
          <w:ilvl w:val="0"/>
          <w:numId w:val="22"/>
        </w:numPr>
        <w:contextualSpacing/>
      </w:pPr>
      <w:r w:rsidRPr="0090093B">
        <w:t>For Project Name, used Type</w:t>
      </w:r>
    </w:p>
    <w:p w:rsidR="009B2EDD" w:rsidRPr="0090093B" w:rsidRDefault="009B2EDD" w:rsidP="009B2EDD">
      <w:pPr>
        <w:contextualSpacing/>
      </w:pPr>
    </w:p>
    <w:p w:rsidR="009B2EDD" w:rsidRPr="0090093B" w:rsidRDefault="009B2EDD" w:rsidP="009B2EDD">
      <w:r w:rsidRPr="0090093B">
        <w:t>For Samples table:</w:t>
      </w:r>
    </w:p>
    <w:p w:rsidR="009B2EDD" w:rsidRPr="0090093B" w:rsidRDefault="009B2EDD" w:rsidP="009B2EDD">
      <w:pPr>
        <w:numPr>
          <w:ilvl w:val="0"/>
          <w:numId w:val="23"/>
        </w:numPr>
        <w:contextualSpacing/>
      </w:pPr>
      <w:r w:rsidRPr="0090093B">
        <w:t xml:space="preserve">For Notes combine Remarks and </w:t>
      </w:r>
      <w:proofErr w:type="spellStart"/>
      <w:r w:rsidRPr="0090093B">
        <w:t>SampleDepthComment</w:t>
      </w:r>
      <w:proofErr w:type="spellEnd"/>
    </w:p>
    <w:p w:rsidR="009B2EDD" w:rsidRPr="0090093B" w:rsidRDefault="009B2EDD" w:rsidP="009B2EDD">
      <w:pPr>
        <w:numPr>
          <w:ilvl w:val="0"/>
          <w:numId w:val="23"/>
        </w:numPr>
        <w:contextualSpacing/>
      </w:pPr>
      <w:r w:rsidRPr="0090093B">
        <w:t xml:space="preserve">Use Activity but not </w:t>
      </w:r>
      <w:proofErr w:type="spellStart"/>
      <w:r w:rsidRPr="0090093B">
        <w:t>EventID</w:t>
      </w:r>
      <w:proofErr w:type="spellEnd"/>
      <w:r w:rsidRPr="0090093B">
        <w:t xml:space="preserve"> (all </w:t>
      </w:r>
      <w:proofErr w:type="spellStart"/>
      <w:r w:rsidRPr="0090093B">
        <w:t>EventIDs</w:t>
      </w:r>
      <w:proofErr w:type="spellEnd"/>
      <w:r w:rsidRPr="0090093B">
        <w:t xml:space="preserve"> are “sampling”)</w:t>
      </w:r>
    </w:p>
    <w:p w:rsidR="009B2EDD" w:rsidRPr="0090093B" w:rsidRDefault="009B2EDD" w:rsidP="009B2EDD">
      <w:pPr>
        <w:contextualSpacing/>
      </w:pPr>
    </w:p>
    <w:p w:rsidR="009B2EDD" w:rsidRPr="0090093B" w:rsidRDefault="009B2EDD" w:rsidP="009B2EDD">
      <w:r w:rsidRPr="0090093B">
        <w:t xml:space="preserve">For </w:t>
      </w:r>
      <w:proofErr w:type="spellStart"/>
      <w:r w:rsidRPr="0090093B">
        <w:t>LabResults</w:t>
      </w:r>
      <w:proofErr w:type="spellEnd"/>
      <w:r w:rsidRPr="0090093B">
        <w:t xml:space="preserve"> table:</w:t>
      </w:r>
    </w:p>
    <w:p w:rsidR="009B2EDD" w:rsidRPr="0090093B" w:rsidRDefault="009B2EDD" w:rsidP="009B2EDD">
      <w:pPr>
        <w:numPr>
          <w:ilvl w:val="0"/>
          <w:numId w:val="24"/>
        </w:numPr>
        <w:contextualSpacing/>
      </w:pPr>
      <w:proofErr w:type="spellStart"/>
      <w:r w:rsidRPr="0090093B">
        <w:t>DVLevel</w:t>
      </w:r>
      <w:proofErr w:type="spellEnd"/>
      <w:r w:rsidRPr="0090093B">
        <w:t xml:space="preserve"> – The </w:t>
      </w:r>
      <w:proofErr w:type="spellStart"/>
      <w:r w:rsidRPr="0090093B">
        <w:t>QA_Flag</w:t>
      </w:r>
      <w:proofErr w:type="spellEnd"/>
      <w:r w:rsidRPr="0090093B">
        <w:t xml:space="preserve"> indicates that the analyses were not </w:t>
      </w:r>
      <w:proofErr w:type="spellStart"/>
      <w:r w:rsidRPr="0090093B">
        <w:t>QAed</w:t>
      </w:r>
      <w:proofErr w:type="spellEnd"/>
      <w:r w:rsidRPr="0090093B">
        <w:t>.  A value of UNK or NV may be accurate.  UNK was selected.</w:t>
      </w:r>
    </w:p>
    <w:p w:rsidR="009B2EDD" w:rsidRPr="0090093B" w:rsidRDefault="009B2EDD" w:rsidP="009B2EDD">
      <w:pPr>
        <w:numPr>
          <w:ilvl w:val="0"/>
          <w:numId w:val="24"/>
        </w:numPr>
        <w:contextualSpacing/>
      </w:pPr>
      <w:r w:rsidRPr="0090093B">
        <w:t xml:space="preserve">Total or </w:t>
      </w:r>
      <w:proofErr w:type="gramStart"/>
      <w:r w:rsidRPr="0090093B">
        <w:t>Dissolved</w:t>
      </w:r>
      <w:proofErr w:type="gramEnd"/>
      <w:r w:rsidRPr="0090093B">
        <w:t xml:space="preserve"> was derived from an added field called Fraction, which reported values of Dissolved, Total, Recoverable, and Bed Sediment with some blank entries.  In the exported field Total is entered as “tot”, Dissolved is entered as “dis”; all other entries are reported as blank.</w:t>
      </w:r>
    </w:p>
    <w:p w:rsidR="009B2EDD" w:rsidRPr="0090093B" w:rsidRDefault="009B2EDD" w:rsidP="009B2EDD">
      <w:r w:rsidRPr="0090093B">
        <w:t>Other Notes:</w:t>
      </w:r>
    </w:p>
    <w:p w:rsidR="009B2EDD" w:rsidRPr="0090093B" w:rsidRDefault="009B2EDD" w:rsidP="009B2EDD">
      <w:pPr>
        <w:pStyle w:val="ListParagraph"/>
        <w:numPr>
          <w:ilvl w:val="0"/>
          <w:numId w:val="25"/>
        </w:numPr>
      </w:pPr>
      <w:r w:rsidRPr="0090093B">
        <w:t xml:space="preserve">USGS created a separate table called QC.  This table has 483 QC samples with 15,802 results.  None of samples match samples in the Samples table.  The data would require considerable reconfiguring to fit into the </w:t>
      </w:r>
      <w:proofErr w:type="spellStart"/>
      <w:r w:rsidRPr="0090093B">
        <w:t>ChemQC</w:t>
      </w:r>
      <w:proofErr w:type="spellEnd"/>
      <w:r w:rsidRPr="0090093B">
        <w:t xml:space="preserve"> table format including parsing the Analyte names, transforming qualifiers and results based on the qualifiers.  This table if reconfigured would not affect the </w:t>
      </w:r>
      <w:proofErr w:type="spellStart"/>
      <w:r w:rsidRPr="0090093B">
        <w:t>Chem</w:t>
      </w:r>
      <w:proofErr w:type="spellEnd"/>
      <w:r w:rsidRPr="0090093B">
        <w:t xml:space="preserve"> table because all the QC data are in this table, not in the Samples or </w:t>
      </w:r>
      <w:proofErr w:type="spellStart"/>
      <w:r w:rsidRPr="0090093B">
        <w:t>LabResults</w:t>
      </w:r>
      <w:proofErr w:type="spellEnd"/>
      <w:r w:rsidRPr="0090093B">
        <w:t xml:space="preserve"> tables.  If included it would affect the EDD and </w:t>
      </w:r>
      <w:proofErr w:type="spellStart"/>
      <w:r w:rsidRPr="0090093B">
        <w:t>ChemQC</w:t>
      </w:r>
      <w:proofErr w:type="spellEnd"/>
      <w:r w:rsidRPr="0090093B">
        <w:t xml:space="preserve"> tables.</w:t>
      </w:r>
    </w:p>
    <w:p w:rsidR="005263EB" w:rsidRDefault="005263EB">
      <w:r>
        <w:br w:type="page"/>
      </w:r>
    </w:p>
    <w:p w:rsidR="009B2EDD" w:rsidRPr="0090093B" w:rsidRDefault="009B2EDD" w:rsidP="009B2EDD">
      <w:pPr>
        <w:pStyle w:val="ListParagraph"/>
        <w:numPr>
          <w:ilvl w:val="0"/>
          <w:numId w:val="25"/>
        </w:numPr>
      </w:pPr>
      <w:r w:rsidRPr="0090093B">
        <w:lastRenderedPageBreak/>
        <w:t xml:space="preserve">USGS added a table called </w:t>
      </w:r>
      <w:proofErr w:type="spellStart"/>
      <w:r w:rsidRPr="0090093B">
        <w:t>QualifierDesc</w:t>
      </w:r>
      <w:proofErr w:type="spellEnd"/>
      <w:r w:rsidRPr="0090093B">
        <w:t xml:space="preserve"> as shown below:</w:t>
      </w:r>
      <w:r w:rsidRPr="0090093B">
        <w:br/>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0"/>
        <w:gridCol w:w="1420"/>
        <w:gridCol w:w="994"/>
        <w:gridCol w:w="4766"/>
        <w:gridCol w:w="1073"/>
      </w:tblGrid>
      <w:tr w:rsidR="009B2EDD" w:rsidRPr="0090093B" w:rsidTr="00A3790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2EDD" w:rsidRPr="0090093B" w:rsidRDefault="009B2EDD" w:rsidP="00A3790F">
            <w:pPr>
              <w:spacing w:after="0" w:line="240" w:lineRule="auto"/>
              <w:jc w:val="center"/>
              <w:rPr>
                <w:rFonts w:eastAsia="Times New Roman"/>
                <w:b/>
                <w:bCs/>
              </w:rPr>
            </w:pPr>
            <w:proofErr w:type="spellStart"/>
            <w:r w:rsidRPr="0090093B">
              <w:rPr>
                <w:rFonts w:eastAsia="Times New Roman"/>
                <w:b/>
                <w:bCs/>
                <w:color w:val="000000"/>
              </w:rPr>
              <w:t>Site_No</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2EDD" w:rsidRPr="0090093B" w:rsidRDefault="009B2EDD" w:rsidP="00A3790F">
            <w:pPr>
              <w:spacing w:after="0" w:line="240" w:lineRule="auto"/>
              <w:jc w:val="center"/>
              <w:rPr>
                <w:rFonts w:eastAsia="Times New Roman"/>
                <w:b/>
                <w:bCs/>
              </w:rPr>
            </w:pPr>
            <w:r w:rsidRPr="0090093B">
              <w:rPr>
                <w:rFonts w:eastAsia="Times New Roman"/>
                <w:b/>
                <w:bCs/>
                <w:color w:val="000000"/>
              </w:rPr>
              <w:t>AutoNumber</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2EDD" w:rsidRPr="0090093B" w:rsidRDefault="009B2EDD" w:rsidP="00A3790F">
            <w:pPr>
              <w:spacing w:after="0" w:line="240" w:lineRule="auto"/>
              <w:jc w:val="center"/>
              <w:rPr>
                <w:rFonts w:eastAsia="Times New Roman"/>
                <w:b/>
                <w:bCs/>
              </w:rPr>
            </w:pPr>
            <w:r w:rsidRPr="0090093B">
              <w:rPr>
                <w:rFonts w:eastAsia="Times New Roman"/>
                <w:b/>
                <w:bCs/>
                <w:color w:val="000000"/>
              </w:rPr>
              <w:t>Qualifier</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2EDD" w:rsidRPr="0090093B" w:rsidRDefault="009B2EDD" w:rsidP="00A3790F">
            <w:pPr>
              <w:spacing w:after="0" w:line="240" w:lineRule="auto"/>
              <w:jc w:val="center"/>
              <w:rPr>
                <w:rFonts w:eastAsia="Times New Roman"/>
                <w:b/>
                <w:bCs/>
              </w:rPr>
            </w:pPr>
            <w:proofErr w:type="spellStart"/>
            <w:r w:rsidRPr="0090093B">
              <w:rPr>
                <w:rFonts w:eastAsia="Times New Roman"/>
                <w:b/>
                <w:bCs/>
                <w:color w:val="000000"/>
              </w:rPr>
              <w:t>Qualifier_Desc</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2EDD" w:rsidRPr="0090093B" w:rsidRDefault="009B2EDD" w:rsidP="00A3790F">
            <w:pPr>
              <w:spacing w:after="0" w:line="240" w:lineRule="auto"/>
              <w:jc w:val="center"/>
              <w:rPr>
                <w:rFonts w:eastAsia="Times New Roman"/>
                <w:b/>
                <w:bCs/>
              </w:rPr>
            </w:pPr>
            <w:r w:rsidRPr="0090093B">
              <w:rPr>
                <w:rFonts w:eastAsia="Times New Roman"/>
                <w:b/>
                <w:bCs/>
                <w:color w:val="000000"/>
              </w:rPr>
              <w:t>Analysis</w:t>
            </w:r>
          </w:p>
        </w:tc>
      </w:tr>
      <w:tr w:rsidR="009B2EDD" w:rsidRPr="0090093B" w:rsidTr="00A379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jc w:val="right"/>
              <w:rPr>
                <w:rFonts w:eastAsia="Times New Roman"/>
              </w:rPr>
            </w:pPr>
            <w:r w:rsidRPr="0090093B">
              <w:rPr>
                <w:rFonts w:eastAsia="Times New Roman"/>
                <w:color w:val="000000"/>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J</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r>
      <w:tr w:rsidR="009B2EDD" w:rsidRPr="0090093B" w:rsidTr="00A379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jc w:val="right"/>
              <w:rPr>
                <w:rFonts w:eastAsia="Times New Roman"/>
              </w:rPr>
            </w:pPr>
            <w:r w:rsidRPr="0090093B">
              <w:rPr>
                <w:rFonts w:eastAsia="Times New Roman"/>
                <w:color w:val="000000"/>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U</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Not detected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r>
      <w:tr w:rsidR="009B2EDD" w:rsidRPr="0090093B" w:rsidTr="00A379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jc w:val="right"/>
              <w:rPr>
                <w:rFonts w:eastAsia="Times New Roman"/>
              </w:rPr>
            </w:pPr>
            <w:r w:rsidRPr="0090093B">
              <w:rPr>
                <w:rFonts w:eastAsia="Times New Roman"/>
                <w:color w:val="000000"/>
              </w:rPr>
              <w: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UJ</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Not detected above the quantitation limit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r>
      <w:tr w:rsidR="009B2EDD" w:rsidRPr="0090093B" w:rsidTr="00A379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jc w:val="right"/>
              <w:rPr>
                <w:rFonts w:eastAsia="Times New Roman"/>
              </w:rPr>
            </w:pPr>
            <w:r w:rsidRPr="0090093B">
              <w:rPr>
                <w:rFonts w:eastAsia="Times New Roman"/>
                <w:color w:val="000000"/>
              </w:rPr>
              <w: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Rejected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r>
      <w:tr w:rsidR="009B2EDD" w:rsidRPr="0090093B" w:rsidTr="00A379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jc w:val="right"/>
              <w:rPr>
                <w:rFonts w:eastAsia="Times New Roman"/>
              </w:rPr>
            </w:pPr>
            <w:r w:rsidRPr="0090093B">
              <w:rPr>
                <w:rFonts w:eastAsia="Times New Roman"/>
                <w:color w:val="000000"/>
              </w:rPr>
              <w:t>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Tentatively identified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Organics</w:t>
            </w:r>
          </w:p>
        </w:tc>
      </w:tr>
      <w:tr w:rsidR="009B2EDD" w:rsidRPr="0090093B" w:rsidTr="00A379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jc w:val="right"/>
              <w:rPr>
                <w:rFonts w:eastAsia="Times New Roman"/>
              </w:rPr>
            </w:pPr>
            <w:r w:rsidRPr="0090093B">
              <w:rPr>
                <w:rFonts w:eastAsia="Times New Roman"/>
                <w:color w:val="000000"/>
              </w:rPr>
              <w:t>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NJ</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Tentatively identified; concentration is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Organics</w:t>
            </w:r>
          </w:p>
        </w:tc>
      </w:tr>
      <w:tr w:rsidR="009B2EDD" w:rsidRPr="0090093B" w:rsidTr="00A379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jc w:val="right"/>
              <w:rPr>
                <w:rFonts w:eastAsia="Times New Roman"/>
              </w:rPr>
            </w:pPr>
            <w:r w:rsidRPr="0090093B">
              <w:rPr>
                <w:rFonts w:eastAsia="Times New Roman"/>
                <w:color w:val="000000"/>
              </w:rPr>
              <w:t>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J+</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Estimated quantity; result may be biased high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Inorganics</w:t>
            </w:r>
          </w:p>
        </w:tc>
      </w:tr>
      <w:tr w:rsidR="009B2EDD" w:rsidRPr="0090093B" w:rsidTr="00A379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ALL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jc w:val="right"/>
              <w:rPr>
                <w:rFonts w:eastAsia="Times New Roman"/>
              </w:rPr>
            </w:pPr>
            <w:r w:rsidRPr="0090093B">
              <w:rPr>
                <w:rFonts w:eastAsia="Times New Roman"/>
                <w:color w:val="000000"/>
              </w:rPr>
              <w:t>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J-</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Estimated quantity; result may be biased low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2EDD" w:rsidRPr="0090093B" w:rsidRDefault="009B2EDD" w:rsidP="00A3790F">
            <w:pPr>
              <w:spacing w:after="0" w:line="240" w:lineRule="auto"/>
              <w:rPr>
                <w:rFonts w:eastAsia="Times New Roman"/>
              </w:rPr>
            </w:pPr>
            <w:r w:rsidRPr="0090093B">
              <w:rPr>
                <w:rFonts w:eastAsia="Times New Roman"/>
                <w:color w:val="000000"/>
              </w:rPr>
              <w:t>Inorganics</w:t>
            </w:r>
          </w:p>
        </w:tc>
      </w:tr>
    </w:tbl>
    <w:p w:rsidR="009B2EDD" w:rsidRPr="0090093B" w:rsidRDefault="009B2EDD" w:rsidP="009B2EDD">
      <w:r w:rsidRPr="0090093B">
        <w:br/>
        <w:t xml:space="preserve">However, only U and J qualifiers are listed in the </w:t>
      </w:r>
      <w:proofErr w:type="spellStart"/>
      <w:r w:rsidRPr="0090093B">
        <w:t>Result_Qualifiers</w:t>
      </w:r>
      <w:proofErr w:type="spellEnd"/>
      <w:r w:rsidRPr="0090093B">
        <w:t xml:space="preserve"> field and the Lab_ </w:t>
      </w:r>
      <w:proofErr w:type="spellStart"/>
      <w:r w:rsidRPr="0090093B">
        <w:t>Result_Qualifiers</w:t>
      </w:r>
      <w:proofErr w:type="spellEnd"/>
      <w:r w:rsidRPr="0090093B">
        <w:t xml:space="preserve"> field is blank.</w:t>
      </w:r>
    </w:p>
    <w:p w:rsidR="009B2EDD" w:rsidRPr="0090093B" w:rsidRDefault="009B2EDD" w:rsidP="009B2EDD">
      <w:pPr>
        <w:pStyle w:val="ListParagraph"/>
        <w:numPr>
          <w:ilvl w:val="0"/>
          <w:numId w:val="25"/>
        </w:numPr>
      </w:pPr>
      <w:r w:rsidRPr="0090093B">
        <w:t>The Lab Reps were set as followed:</w:t>
      </w:r>
    </w:p>
    <w:p w:rsidR="009B2EDD" w:rsidRPr="0090093B" w:rsidRDefault="009B2EDD" w:rsidP="009B2EDD">
      <w:pPr>
        <w:numPr>
          <w:ilvl w:val="0"/>
          <w:numId w:val="26"/>
        </w:numPr>
        <w:contextualSpacing/>
      </w:pPr>
      <w:proofErr w:type="spellStart"/>
      <w:proofErr w:type="gramStart"/>
      <w:r w:rsidRPr="0090093B">
        <w:t>ug</w:t>
      </w:r>
      <w:proofErr w:type="spellEnd"/>
      <w:r w:rsidRPr="0090093B">
        <w:t>/kg</w:t>
      </w:r>
      <w:proofErr w:type="gramEnd"/>
      <w:r w:rsidRPr="0090093B">
        <w:t xml:space="preserve"> is set before </w:t>
      </w:r>
      <w:proofErr w:type="spellStart"/>
      <w:r w:rsidRPr="0090093B">
        <w:t>ug</w:t>
      </w:r>
      <w:proofErr w:type="spellEnd"/>
      <w:r w:rsidRPr="0090093B">
        <w:t>/l for same sample and chemical.</w:t>
      </w:r>
    </w:p>
    <w:p w:rsidR="009B2EDD" w:rsidRPr="0090093B" w:rsidRDefault="009B2EDD" w:rsidP="009B2EDD">
      <w:pPr>
        <w:numPr>
          <w:ilvl w:val="0"/>
          <w:numId w:val="26"/>
        </w:numPr>
        <w:contextualSpacing/>
      </w:pPr>
      <w:r w:rsidRPr="0090093B">
        <w:t xml:space="preserve">The Lab Reps were sorted by </w:t>
      </w:r>
      <w:proofErr w:type="spellStart"/>
      <w:r w:rsidRPr="0090093B">
        <w:t>least</w:t>
      </w:r>
      <w:proofErr w:type="spellEnd"/>
      <w:r w:rsidRPr="0090093B">
        <w:t xml:space="preserve"> to greatest MDLs.  Records with no MDL were set to greatest Lab Reps</w:t>
      </w:r>
    </w:p>
    <w:p w:rsidR="009B2EDD" w:rsidRPr="0090093B" w:rsidRDefault="009B2EDD" w:rsidP="009B2EDD">
      <w:pPr>
        <w:numPr>
          <w:ilvl w:val="0"/>
          <w:numId w:val="26"/>
        </w:numPr>
        <w:contextualSpacing/>
      </w:pPr>
      <w:r w:rsidRPr="0090093B">
        <w:t xml:space="preserve">The Lab Reps were sorted by </w:t>
      </w:r>
      <w:proofErr w:type="spellStart"/>
      <w:r w:rsidRPr="0090093B">
        <w:t>least</w:t>
      </w:r>
      <w:proofErr w:type="spellEnd"/>
      <w:r w:rsidRPr="0090093B">
        <w:t xml:space="preserve"> to greatest reporting limits.  Records with no reporting limit were set to greatest Lab Reps</w:t>
      </w:r>
    </w:p>
    <w:p w:rsidR="009B2EDD" w:rsidRPr="0090093B" w:rsidRDefault="009B2EDD" w:rsidP="009B2EDD">
      <w:pPr>
        <w:numPr>
          <w:ilvl w:val="0"/>
          <w:numId w:val="26"/>
        </w:numPr>
        <w:contextualSpacing/>
      </w:pPr>
      <w:r w:rsidRPr="0090093B">
        <w:t>If all the other conditions were the same, then the lower Lab Rep had the first Lab Sample ID sorted alphabetically.</w:t>
      </w:r>
    </w:p>
    <w:p w:rsidR="009B2EDD" w:rsidRPr="0090093B" w:rsidRDefault="009B2EDD" w:rsidP="009B2EDD">
      <w:pPr>
        <w:numPr>
          <w:ilvl w:val="0"/>
          <w:numId w:val="26"/>
        </w:numPr>
        <w:contextualSpacing/>
      </w:pPr>
      <w:r w:rsidRPr="0090093B">
        <w:t>If units, reporting limits and the Lab Sample ID were all the same, the Lab Reps were determined randomly.</w:t>
      </w:r>
    </w:p>
    <w:p w:rsidR="009B2EDD" w:rsidRPr="0090093B" w:rsidRDefault="009B2EDD" w:rsidP="009B2EDD">
      <w:pPr>
        <w:pStyle w:val="ListParagraph"/>
        <w:numPr>
          <w:ilvl w:val="0"/>
          <w:numId w:val="25"/>
        </w:numPr>
      </w:pPr>
      <w:r w:rsidRPr="0090093B">
        <w:t>Oxygen Chemical/analyte name was changed to DO when units were mg/l and changed to DOSAT when units were % saturation.</w:t>
      </w:r>
    </w:p>
    <w:p w:rsidR="009B2EDD" w:rsidRPr="0090093B" w:rsidRDefault="009B2EDD" w:rsidP="009B2EDD">
      <w:r w:rsidRPr="0090093B">
        <w:t xml:space="preserve">Provider: Environmental Standards </w:t>
      </w:r>
      <w:proofErr w:type="spellStart"/>
      <w:r w:rsidRPr="0090093B">
        <w:t>Inc</w:t>
      </w:r>
      <w:proofErr w:type="spellEnd"/>
      <w:r w:rsidRPr="0090093B">
        <w:t xml:space="preserve"> (ESI) - The Sample field length was increased from 30 to 40 to accommodate 267 long Sample IDs.</w:t>
      </w:r>
    </w:p>
    <w:p w:rsidR="009B2EDD" w:rsidRPr="0090093B" w:rsidRDefault="009B2EDD" w:rsidP="009B2EDD">
      <w:pPr>
        <w:pStyle w:val="ListParagraph"/>
        <w:numPr>
          <w:ilvl w:val="0"/>
          <w:numId w:val="27"/>
        </w:numPr>
      </w:pPr>
      <w:r w:rsidRPr="0090093B">
        <w:t>Provider: National Oceanic and Atmospheric Administration (NOAA) - The NOAADW database has 5215 unique sample IDs.  Some match to more than one ESI sample ID because ESI split their samples among labs and sometime names them differently depending on the analyses performed.  Therefore, the 5215 NOAA IDs matched to 5,758 ESI IDs.</w:t>
      </w:r>
    </w:p>
    <w:p w:rsidR="009B2EDD" w:rsidRPr="0090093B" w:rsidRDefault="009B2EDD" w:rsidP="009B2EDD">
      <w:pPr>
        <w:pStyle w:val="ListParagraph"/>
        <w:numPr>
          <w:ilvl w:val="0"/>
          <w:numId w:val="27"/>
        </w:numPr>
      </w:pPr>
      <w:r w:rsidRPr="0090093B">
        <w:t>The Sample and ESI sample field lengths were increased from 30 to 40 to accommodate the 914 ESI Sample IDs and 42 NOAA Sample IDs with length greater than 30 characters.</w:t>
      </w:r>
    </w:p>
    <w:p w:rsidR="005263EB" w:rsidRDefault="005263EB">
      <w:r>
        <w:br w:type="page"/>
      </w:r>
    </w:p>
    <w:p w:rsidR="009B2EDD" w:rsidRPr="0090093B" w:rsidRDefault="009B2EDD" w:rsidP="009B2EDD">
      <w:pPr>
        <w:contextualSpacing/>
      </w:pPr>
      <w:bookmarkStart w:id="18" w:name="_GoBack"/>
      <w:bookmarkEnd w:id="18"/>
      <w:r w:rsidRPr="0090093B">
        <w:lastRenderedPageBreak/>
        <w:t xml:space="preserve">Provider: ESI/NOAA – Steps to combine the Location and Samples tables from NOAADW with the </w:t>
      </w:r>
      <w:proofErr w:type="spellStart"/>
      <w:r w:rsidRPr="0090093B">
        <w:t>LabResults</w:t>
      </w:r>
      <w:proofErr w:type="spellEnd"/>
      <w:r w:rsidRPr="0090093B">
        <w:t xml:space="preserve"> table in Env_Stds_2 were as follows:</w:t>
      </w:r>
    </w:p>
    <w:p w:rsidR="009B2EDD" w:rsidRPr="0090093B" w:rsidRDefault="009B2EDD" w:rsidP="009B2EDD">
      <w:pPr>
        <w:numPr>
          <w:ilvl w:val="0"/>
          <w:numId w:val="28"/>
        </w:numPr>
        <w:contextualSpacing/>
      </w:pPr>
      <w:r w:rsidRPr="0090093B">
        <w:t xml:space="preserve">Import </w:t>
      </w:r>
      <w:proofErr w:type="spellStart"/>
      <w:r w:rsidRPr="0090093B">
        <w:t>Extend_Ref</w:t>
      </w:r>
      <w:proofErr w:type="spellEnd"/>
      <w:r w:rsidRPr="0090093B">
        <w:t xml:space="preserve"> with 3702 matched samples from JAG report analysis</w:t>
      </w:r>
    </w:p>
    <w:p w:rsidR="009B2EDD" w:rsidRPr="0090093B" w:rsidRDefault="009B2EDD" w:rsidP="009B2EDD">
      <w:pPr>
        <w:numPr>
          <w:ilvl w:val="0"/>
          <w:numId w:val="28"/>
        </w:numPr>
        <w:contextualSpacing/>
      </w:pPr>
      <w:r w:rsidRPr="0090093B">
        <w:t xml:space="preserve">Import ESI Location, Samples and </w:t>
      </w:r>
      <w:proofErr w:type="spellStart"/>
      <w:r w:rsidRPr="0090093B">
        <w:t>LabResults</w:t>
      </w:r>
      <w:proofErr w:type="spellEnd"/>
      <w:r w:rsidRPr="0090093B">
        <w:t xml:space="preserve"> tables and rename </w:t>
      </w:r>
      <w:proofErr w:type="spellStart"/>
      <w:r w:rsidRPr="0090093B">
        <w:t>E_Loc</w:t>
      </w:r>
      <w:proofErr w:type="spellEnd"/>
      <w:r w:rsidRPr="0090093B">
        <w:t xml:space="preserve">, </w:t>
      </w:r>
      <w:proofErr w:type="spellStart"/>
      <w:r w:rsidRPr="0090093B">
        <w:t>E_Sam</w:t>
      </w:r>
      <w:proofErr w:type="spellEnd"/>
      <w:r w:rsidRPr="0090093B">
        <w:t xml:space="preserve"> and E_LR.</w:t>
      </w:r>
    </w:p>
    <w:p w:rsidR="009B2EDD" w:rsidRPr="0090093B" w:rsidRDefault="009B2EDD" w:rsidP="009B2EDD">
      <w:pPr>
        <w:numPr>
          <w:ilvl w:val="0"/>
          <w:numId w:val="28"/>
        </w:numPr>
        <w:contextualSpacing/>
      </w:pPr>
      <w:r w:rsidRPr="0090093B">
        <w:t xml:space="preserve">Import NOAADW Location and Samples tables and rename </w:t>
      </w:r>
      <w:proofErr w:type="spellStart"/>
      <w:r w:rsidRPr="0090093B">
        <w:t>N_Loc</w:t>
      </w:r>
      <w:proofErr w:type="spellEnd"/>
      <w:r w:rsidRPr="0090093B">
        <w:t xml:space="preserve">, </w:t>
      </w:r>
      <w:proofErr w:type="spellStart"/>
      <w:r w:rsidRPr="0090093B">
        <w:t>N_Sam</w:t>
      </w:r>
      <w:proofErr w:type="spellEnd"/>
      <w:r w:rsidRPr="0090093B">
        <w:t>.</w:t>
      </w:r>
    </w:p>
    <w:p w:rsidR="009B2EDD" w:rsidRPr="0090093B" w:rsidRDefault="009B2EDD" w:rsidP="009B2EDD">
      <w:pPr>
        <w:numPr>
          <w:ilvl w:val="0"/>
          <w:numId w:val="28"/>
        </w:numPr>
        <w:contextualSpacing/>
      </w:pPr>
      <w:r w:rsidRPr="0090093B">
        <w:t>Import “</w:t>
      </w:r>
      <w:proofErr w:type="spellStart"/>
      <w:r w:rsidRPr="0090093B">
        <w:t>Within_Specs</w:t>
      </w:r>
      <w:proofErr w:type="spellEnd"/>
      <w:r w:rsidRPr="0090093B">
        <w:t xml:space="preserve"> “that lists matching </w:t>
      </w:r>
      <w:proofErr w:type="spellStart"/>
      <w:r w:rsidRPr="0090093B">
        <w:t>Samp_Nos</w:t>
      </w:r>
      <w:proofErr w:type="spellEnd"/>
      <w:r w:rsidRPr="0090093B">
        <w:t xml:space="preserve"> for water samples at depth less than 200m deep</w:t>
      </w:r>
    </w:p>
    <w:p w:rsidR="009B2EDD" w:rsidRPr="0090093B" w:rsidRDefault="009B2EDD" w:rsidP="009B2EDD">
      <w:pPr>
        <w:numPr>
          <w:ilvl w:val="0"/>
          <w:numId w:val="28"/>
        </w:numPr>
        <w:contextualSpacing/>
      </w:pPr>
      <w:r w:rsidRPr="0090093B">
        <w:t xml:space="preserve">Add fields that are in </w:t>
      </w:r>
      <w:proofErr w:type="spellStart"/>
      <w:r w:rsidRPr="0090093B">
        <w:t>Extend_Ref</w:t>
      </w:r>
      <w:proofErr w:type="spellEnd"/>
      <w:r w:rsidRPr="0090093B">
        <w:t xml:space="preserve"> to </w:t>
      </w:r>
      <w:proofErr w:type="spellStart"/>
      <w:r w:rsidRPr="0090093B">
        <w:t>Within_Specs</w:t>
      </w:r>
      <w:proofErr w:type="spellEnd"/>
      <w:r w:rsidRPr="0090093B">
        <w:t xml:space="preserve"> and save as table </w:t>
      </w:r>
      <w:proofErr w:type="spellStart"/>
      <w:r w:rsidRPr="0090093B">
        <w:t>Shallow_Water_Samples</w:t>
      </w:r>
      <w:proofErr w:type="spellEnd"/>
    </w:p>
    <w:p w:rsidR="009B2EDD" w:rsidRPr="0090093B" w:rsidRDefault="009B2EDD" w:rsidP="009B2EDD">
      <w:pPr>
        <w:numPr>
          <w:ilvl w:val="0"/>
          <w:numId w:val="28"/>
        </w:numPr>
        <w:contextualSpacing/>
      </w:pPr>
      <w:r w:rsidRPr="0090093B">
        <w:t xml:space="preserve">Combine </w:t>
      </w:r>
      <w:proofErr w:type="spellStart"/>
      <w:r w:rsidRPr="0090093B">
        <w:t>Shallow_Water_Samples</w:t>
      </w:r>
      <w:proofErr w:type="spellEnd"/>
      <w:r w:rsidRPr="0090093B">
        <w:t xml:space="preserve"> and </w:t>
      </w:r>
      <w:proofErr w:type="spellStart"/>
      <w:r w:rsidRPr="0090093B">
        <w:t>Extend_Ref</w:t>
      </w:r>
      <w:proofErr w:type="spellEnd"/>
      <w:r w:rsidRPr="0090093B">
        <w:t xml:space="preserve"> with Matrix field added and call </w:t>
      </w:r>
      <w:proofErr w:type="spellStart"/>
      <w:r w:rsidRPr="0090093B">
        <w:t>All_Water_Samples</w:t>
      </w:r>
      <w:proofErr w:type="spellEnd"/>
      <w:r w:rsidRPr="0090093B">
        <w:t>.</w:t>
      </w:r>
    </w:p>
    <w:p w:rsidR="009B2EDD" w:rsidRPr="0090093B" w:rsidRDefault="009B2EDD" w:rsidP="009B2EDD">
      <w:pPr>
        <w:numPr>
          <w:ilvl w:val="0"/>
          <w:numId w:val="28"/>
        </w:numPr>
        <w:contextualSpacing/>
      </w:pPr>
      <w:r w:rsidRPr="0090093B">
        <w:t xml:space="preserve">Remove 37 duplicate NOAA </w:t>
      </w:r>
      <w:proofErr w:type="spellStart"/>
      <w:r w:rsidRPr="0090093B">
        <w:t>Samp_No</w:t>
      </w:r>
      <w:proofErr w:type="spellEnd"/>
      <w:r w:rsidRPr="0090093B">
        <w:t xml:space="preserve"> and name resulting table, All_Water_Samples_37Dup_NOAAIDs_Removed.</w:t>
      </w:r>
    </w:p>
    <w:p w:rsidR="009B2EDD" w:rsidRPr="0090093B" w:rsidRDefault="009B2EDD" w:rsidP="009B2EDD">
      <w:pPr>
        <w:numPr>
          <w:ilvl w:val="0"/>
          <w:numId w:val="28"/>
        </w:numPr>
        <w:contextualSpacing/>
      </w:pPr>
      <w:r w:rsidRPr="0090093B">
        <w:t xml:space="preserve">Create table of possibly matching ESI 1,120 sediment samples by filtering with matrix of sediment, date range of 9/19 to 10/27/10 and </w:t>
      </w:r>
      <w:proofErr w:type="spellStart"/>
      <w:r w:rsidRPr="0090093B">
        <w:t>EventIDs</w:t>
      </w:r>
      <w:proofErr w:type="spellEnd"/>
      <w:r w:rsidRPr="0090093B">
        <w:t xml:space="preserve"> of DSS, OPANEX, and GYRE.  Call resulting table </w:t>
      </w:r>
      <w:proofErr w:type="spellStart"/>
      <w:r w:rsidRPr="0090093B">
        <w:t>E_Sed_Sam</w:t>
      </w:r>
      <w:proofErr w:type="spellEnd"/>
    </w:p>
    <w:p w:rsidR="009B2EDD" w:rsidRPr="0090093B" w:rsidRDefault="009B2EDD" w:rsidP="009B2EDD">
      <w:pPr>
        <w:numPr>
          <w:ilvl w:val="0"/>
          <w:numId w:val="28"/>
        </w:numPr>
        <w:contextualSpacing/>
      </w:pPr>
      <w:r w:rsidRPr="0090093B">
        <w:t xml:space="preserve">Create table of possibly matching NOAA 3,187 sediment samples by filtering with matrix of sediment, </w:t>
      </w:r>
      <w:proofErr w:type="spellStart"/>
      <w:r w:rsidRPr="0090093B">
        <w:t>ProjectIDs</w:t>
      </w:r>
      <w:proofErr w:type="spellEnd"/>
      <w:r w:rsidRPr="0090093B">
        <w:t xml:space="preserve"> of Ocean </w:t>
      </w:r>
      <w:proofErr w:type="spellStart"/>
      <w:r w:rsidRPr="0090093B">
        <w:t>Veritas</w:t>
      </w:r>
      <w:proofErr w:type="spellEnd"/>
      <w:r w:rsidRPr="0090093B">
        <w:t xml:space="preserve">, Ryan </w:t>
      </w:r>
      <w:proofErr w:type="spellStart"/>
      <w:r w:rsidRPr="0090093B">
        <w:t>Chouest</w:t>
      </w:r>
      <w:proofErr w:type="spellEnd"/>
      <w:r w:rsidRPr="0090093B">
        <w:t xml:space="preserve"> and Gyre, and </w:t>
      </w:r>
      <w:proofErr w:type="spellStart"/>
      <w:r w:rsidRPr="0090093B">
        <w:t>Samp_No</w:t>
      </w:r>
      <w:proofErr w:type="spellEnd"/>
      <w:r w:rsidRPr="0090093B">
        <w:t xml:space="preserve"> starting with “SE”  Call resulting table </w:t>
      </w:r>
      <w:proofErr w:type="spellStart"/>
      <w:r w:rsidRPr="0090093B">
        <w:t>N_Sed_Sam</w:t>
      </w:r>
      <w:proofErr w:type="spellEnd"/>
    </w:p>
    <w:p w:rsidR="009B2EDD" w:rsidRPr="0090093B" w:rsidRDefault="009B2EDD" w:rsidP="009B2EDD">
      <w:pPr>
        <w:numPr>
          <w:ilvl w:val="0"/>
          <w:numId w:val="28"/>
        </w:numPr>
        <w:contextualSpacing/>
      </w:pPr>
      <w:r w:rsidRPr="0090093B">
        <w:t xml:space="preserve">Add core information from </w:t>
      </w:r>
      <w:proofErr w:type="spellStart"/>
      <w:r w:rsidRPr="0090093B">
        <w:t>PastSedData</w:t>
      </w:r>
      <w:proofErr w:type="spellEnd"/>
      <w:r w:rsidRPr="0090093B">
        <w:t xml:space="preserve"> table to </w:t>
      </w:r>
      <w:proofErr w:type="spellStart"/>
      <w:r w:rsidRPr="0090093B">
        <w:t>N_Sed_Sam</w:t>
      </w:r>
      <w:proofErr w:type="spellEnd"/>
      <w:r w:rsidRPr="0090093B">
        <w:t xml:space="preserve"> table</w:t>
      </w:r>
    </w:p>
    <w:p w:rsidR="009B2EDD" w:rsidRPr="0090093B" w:rsidRDefault="009B2EDD" w:rsidP="009B2EDD">
      <w:pPr>
        <w:numPr>
          <w:ilvl w:val="0"/>
          <w:numId w:val="28"/>
        </w:numPr>
        <w:contextualSpacing/>
      </w:pPr>
      <w:r w:rsidRPr="0090093B">
        <w:t xml:space="preserve">Link </w:t>
      </w:r>
      <w:proofErr w:type="spellStart"/>
      <w:r w:rsidRPr="0090093B">
        <w:t>E_Sed_Sam</w:t>
      </w:r>
      <w:proofErr w:type="spellEnd"/>
      <w:r w:rsidRPr="0090093B">
        <w:t xml:space="preserve"> </w:t>
      </w:r>
      <w:proofErr w:type="spellStart"/>
      <w:r w:rsidRPr="0090093B">
        <w:t>Samp_Nos</w:t>
      </w:r>
      <w:proofErr w:type="spellEnd"/>
      <w:r w:rsidRPr="0090093B">
        <w:t xml:space="preserve"> to </w:t>
      </w:r>
      <w:proofErr w:type="spellStart"/>
      <w:r w:rsidRPr="0090093B">
        <w:t>N_Sed_Sam</w:t>
      </w:r>
      <w:proofErr w:type="spellEnd"/>
      <w:r w:rsidRPr="0090093B">
        <w:t xml:space="preserve"> </w:t>
      </w:r>
      <w:proofErr w:type="spellStart"/>
      <w:r w:rsidRPr="0090093B">
        <w:t>ESI_Samp_Nos</w:t>
      </w:r>
      <w:proofErr w:type="spellEnd"/>
      <w:r w:rsidRPr="0090093B">
        <w:t xml:space="preserve"> to match 943 of 964 </w:t>
      </w:r>
      <w:proofErr w:type="spellStart"/>
      <w:r w:rsidRPr="0090093B">
        <w:t>ESI_Samp_Nos</w:t>
      </w:r>
      <w:proofErr w:type="spellEnd"/>
      <w:r w:rsidRPr="0090093B">
        <w:t xml:space="preserve"> and 943 of 1152 </w:t>
      </w:r>
      <w:proofErr w:type="spellStart"/>
      <w:r w:rsidRPr="0090093B">
        <w:t>E_Sed_Samp</w:t>
      </w:r>
      <w:proofErr w:type="spellEnd"/>
      <w:r w:rsidRPr="0090093B">
        <w:t xml:space="preserve"> </w:t>
      </w:r>
      <w:proofErr w:type="spellStart"/>
      <w:r w:rsidRPr="0090093B">
        <w:t>Samp_Nos</w:t>
      </w:r>
      <w:proofErr w:type="spellEnd"/>
      <w:r w:rsidRPr="0090093B">
        <w:t xml:space="preserve">.  Name the resulting table </w:t>
      </w:r>
      <w:proofErr w:type="spellStart"/>
      <w:r w:rsidRPr="0090093B">
        <w:t>Sed_First_Match</w:t>
      </w:r>
      <w:proofErr w:type="spellEnd"/>
    </w:p>
    <w:p w:rsidR="009B2EDD" w:rsidRPr="0090093B" w:rsidRDefault="009B2EDD" w:rsidP="009B2EDD">
      <w:pPr>
        <w:numPr>
          <w:ilvl w:val="0"/>
          <w:numId w:val="28"/>
        </w:numPr>
        <w:contextualSpacing/>
      </w:pPr>
      <w:r w:rsidRPr="0090093B">
        <w:t xml:space="preserve">Link the remaining 177 unmatched ESI sediment samples with the NOAA sediment samples with the vessel, sample date and latitude and longitude to three decimal places.  Select the best </w:t>
      </w:r>
      <w:proofErr w:type="spellStart"/>
      <w:r w:rsidRPr="0090093B">
        <w:t>Samp_No</w:t>
      </w:r>
      <w:proofErr w:type="spellEnd"/>
      <w:r w:rsidRPr="0090093B">
        <w:t xml:space="preserve"> matches for the 72 ESI sediment samples that met these match criteria.  The remaining 105 ESI sediment samples will not be matched.</w:t>
      </w:r>
    </w:p>
    <w:p w:rsidR="009B2EDD" w:rsidRPr="0090093B" w:rsidRDefault="009B2EDD" w:rsidP="009B2EDD">
      <w:pPr>
        <w:numPr>
          <w:ilvl w:val="0"/>
          <w:numId w:val="28"/>
        </w:numPr>
        <w:contextualSpacing/>
      </w:pPr>
      <w:r w:rsidRPr="0090093B">
        <w:t xml:space="preserve">Combine ESI </w:t>
      </w:r>
      <w:proofErr w:type="spellStart"/>
      <w:r w:rsidRPr="0090093B">
        <w:t>Samp_No</w:t>
      </w:r>
      <w:proofErr w:type="spellEnd"/>
      <w:r w:rsidRPr="0090093B">
        <w:t xml:space="preserve"> list from tables All_Water_Samples_37Dup_NOAAIDs_Removed and </w:t>
      </w:r>
      <w:proofErr w:type="spellStart"/>
      <w:r w:rsidRPr="0090093B">
        <w:t>Sed_Final_Match</w:t>
      </w:r>
      <w:proofErr w:type="spellEnd"/>
      <w:r w:rsidRPr="0090093B">
        <w:t xml:space="preserve"> to create the list of the 5,758 ESI samples matched to NOAADW data.  This table is called </w:t>
      </w:r>
      <w:proofErr w:type="spellStart"/>
      <w:r w:rsidRPr="0090093B">
        <w:t>Matched_ESI_Samples</w:t>
      </w:r>
      <w:proofErr w:type="spellEnd"/>
      <w:r w:rsidRPr="0090093B">
        <w:t>.</w:t>
      </w:r>
    </w:p>
    <w:p w:rsidR="009B2EDD" w:rsidRPr="0090093B" w:rsidRDefault="009B2EDD" w:rsidP="009B2EDD">
      <w:pPr>
        <w:numPr>
          <w:ilvl w:val="0"/>
          <w:numId w:val="28"/>
        </w:numPr>
        <w:contextualSpacing/>
      </w:pPr>
      <w:r w:rsidRPr="0090093B">
        <w:t xml:space="preserve">Create the table of unmatched ESI </w:t>
      </w:r>
      <w:proofErr w:type="spellStart"/>
      <w:r w:rsidRPr="0090093B">
        <w:t>Samp_NOs</w:t>
      </w:r>
      <w:proofErr w:type="spellEnd"/>
      <w:r w:rsidRPr="0090093B">
        <w:t xml:space="preserve"> called </w:t>
      </w:r>
      <w:proofErr w:type="spellStart"/>
      <w:r w:rsidRPr="0090093B">
        <w:t>Unmatched_ESI_Samples</w:t>
      </w:r>
      <w:proofErr w:type="spellEnd"/>
      <w:r w:rsidRPr="0090093B">
        <w:t xml:space="preserve"> with 9,049 Samples of which the Location of 233 samples is “</w:t>
      </w:r>
      <w:proofErr w:type="spellStart"/>
      <w:r w:rsidRPr="0090093B">
        <w:t>Not_Provided</w:t>
      </w:r>
      <w:proofErr w:type="spellEnd"/>
      <w:r w:rsidRPr="0090093B">
        <w:t>” and 8 samples have an air matrix.  These samples will not be carried forward.</w:t>
      </w:r>
    </w:p>
    <w:p w:rsidR="009B2EDD" w:rsidRPr="0090093B" w:rsidRDefault="009B2EDD" w:rsidP="009B2EDD">
      <w:pPr>
        <w:numPr>
          <w:ilvl w:val="0"/>
          <w:numId w:val="28"/>
        </w:numPr>
        <w:contextualSpacing/>
      </w:pPr>
      <w:r w:rsidRPr="0090093B">
        <w:t xml:space="preserve">Create new database called </w:t>
      </w:r>
      <w:proofErr w:type="spellStart"/>
      <w:r w:rsidRPr="0090093B">
        <w:t>NOAADW_ESI_Matched</w:t>
      </w:r>
      <w:proofErr w:type="spellEnd"/>
      <w:r w:rsidRPr="0090093B">
        <w:t xml:space="preserve"> Use NOAADW Location and Samples tables and Sample ID cross reference table to create a table called Location with 782 distinct locations.  The table includes fields for Vessel and </w:t>
      </w:r>
      <w:proofErr w:type="spellStart"/>
      <w:r w:rsidRPr="0090093B">
        <w:t>CruiseID</w:t>
      </w:r>
      <w:proofErr w:type="spellEnd"/>
      <w:r w:rsidRPr="0090093B">
        <w:t>.</w:t>
      </w:r>
    </w:p>
    <w:p w:rsidR="009B2EDD" w:rsidRPr="0090093B" w:rsidRDefault="009B2EDD" w:rsidP="009B2EDD">
      <w:pPr>
        <w:numPr>
          <w:ilvl w:val="0"/>
          <w:numId w:val="28"/>
        </w:numPr>
        <w:contextualSpacing/>
      </w:pPr>
      <w:r w:rsidRPr="0090093B">
        <w:t>Use ESI and NOAADW Samples table, table with additional sediment data (</w:t>
      </w:r>
      <w:proofErr w:type="spellStart"/>
      <w:r w:rsidRPr="0090093B">
        <w:t>PastSedData</w:t>
      </w:r>
      <w:proofErr w:type="spellEnd"/>
      <w:r w:rsidRPr="0090093B">
        <w:t xml:space="preserve">) and </w:t>
      </w:r>
      <w:proofErr w:type="spellStart"/>
      <w:r w:rsidRPr="0090093B">
        <w:t>and</w:t>
      </w:r>
      <w:proofErr w:type="spellEnd"/>
      <w:r w:rsidRPr="0090093B">
        <w:t xml:space="preserve"> Sample ID cross reference table to create a </w:t>
      </w:r>
      <w:proofErr w:type="spellStart"/>
      <w:r w:rsidRPr="0090093B">
        <w:t>Samples_Input</w:t>
      </w:r>
      <w:proofErr w:type="spellEnd"/>
      <w:r w:rsidRPr="0090093B">
        <w:t xml:space="preserve"> and </w:t>
      </w:r>
      <w:proofErr w:type="spellStart"/>
      <w:r w:rsidRPr="0090093B">
        <w:t>Samples_Input</w:t>
      </w:r>
      <w:proofErr w:type="spellEnd"/>
      <w:r w:rsidRPr="0090093B">
        <w:t xml:space="preserve"> table </w:t>
      </w:r>
      <w:proofErr w:type="spellStart"/>
      <w:r w:rsidRPr="0090093B">
        <w:t>table</w:t>
      </w:r>
      <w:proofErr w:type="spellEnd"/>
      <w:r w:rsidRPr="0090093B">
        <w:t xml:space="preserve">.  The </w:t>
      </w:r>
      <w:proofErr w:type="spellStart"/>
      <w:r w:rsidRPr="0090093B">
        <w:t>Sam_Depth</w:t>
      </w:r>
      <w:proofErr w:type="spellEnd"/>
      <w:r w:rsidRPr="0090093B">
        <w:t xml:space="preserve"> and </w:t>
      </w:r>
      <w:proofErr w:type="spellStart"/>
      <w:r w:rsidRPr="0090093B">
        <w:t>SampleTime</w:t>
      </w:r>
      <w:proofErr w:type="spellEnd"/>
      <w:r w:rsidRPr="0090093B">
        <w:t xml:space="preserve"> defaulted to the NOAADW values.  If NOAADW did not have a value the ESI value was used.  Use ESI </w:t>
      </w:r>
      <w:proofErr w:type="spellStart"/>
      <w:r w:rsidRPr="0090093B">
        <w:t>LabResults</w:t>
      </w:r>
      <w:proofErr w:type="spellEnd"/>
      <w:r w:rsidRPr="0090093B">
        <w:t xml:space="preserve"> and cross reference table to create the </w:t>
      </w:r>
      <w:proofErr w:type="spellStart"/>
      <w:r w:rsidRPr="0090093B">
        <w:t>LabResults</w:t>
      </w:r>
      <w:proofErr w:type="spellEnd"/>
      <w:r w:rsidRPr="0090093B">
        <w:t xml:space="preserve"> table with 460651 records.</w:t>
      </w:r>
    </w:p>
    <w:p w:rsidR="009B2EDD" w:rsidRPr="0090093B" w:rsidRDefault="009B2EDD" w:rsidP="009B2EDD">
      <w:pPr>
        <w:numPr>
          <w:ilvl w:val="0"/>
          <w:numId w:val="28"/>
        </w:numPr>
        <w:contextualSpacing/>
      </w:pPr>
      <w:r w:rsidRPr="0090093B">
        <w:t xml:space="preserve">Create new database called </w:t>
      </w:r>
      <w:proofErr w:type="spellStart"/>
      <w:r w:rsidRPr="0090093B">
        <w:t>NOAADW_ESI_UnMatched</w:t>
      </w:r>
      <w:proofErr w:type="spellEnd"/>
      <w:r w:rsidRPr="0090093B">
        <w:t>.</w:t>
      </w:r>
    </w:p>
    <w:p w:rsidR="009B2EDD" w:rsidRPr="0090093B" w:rsidRDefault="009B2EDD" w:rsidP="009B2EDD">
      <w:pPr>
        <w:numPr>
          <w:ilvl w:val="0"/>
          <w:numId w:val="28"/>
        </w:numPr>
        <w:contextualSpacing/>
      </w:pPr>
      <w:r w:rsidRPr="0090093B">
        <w:t>Use ESI Location and Samples tables and Sample ID cross reference table to create a table called Location with 3,738 distinct locations with the following locations without coordinates not listed:  “</w:t>
      </w:r>
      <w:proofErr w:type="spellStart"/>
      <w:r w:rsidRPr="0090093B">
        <w:t>Not_Provided</w:t>
      </w:r>
      <w:proofErr w:type="spellEnd"/>
      <w:r w:rsidRPr="0090093B">
        <w:t>", "</w:t>
      </w:r>
      <w:proofErr w:type="spellStart"/>
      <w:r w:rsidRPr="0090093B">
        <w:t>Not_Recorded</w:t>
      </w:r>
      <w:proofErr w:type="spellEnd"/>
      <w:r w:rsidRPr="0090093B">
        <w:t>", "</w:t>
      </w:r>
      <w:proofErr w:type="spellStart"/>
      <w:r w:rsidRPr="0090093B">
        <w:t>Equip_Blank</w:t>
      </w:r>
      <w:proofErr w:type="spellEnd"/>
      <w:r w:rsidRPr="0090093B">
        <w:t>", "</w:t>
      </w:r>
      <w:proofErr w:type="spellStart"/>
      <w:r w:rsidRPr="0090093B">
        <w:t>Storage_Blank</w:t>
      </w:r>
      <w:proofErr w:type="spellEnd"/>
      <w:r w:rsidRPr="0090093B">
        <w:t>", and “Test Sample".</w:t>
      </w:r>
    </w:p>
    <w:p w:rsidR="009B2EDD" w:rsidRPr="0090093B" w:rsidRDefault="009B2EDD" w:rsidP="009B2EDD">
      <w:pPr>
        <w:contextualSpacing/>
      </w:pPr>
    </w:p>
    <w:p w:rsidR="009B2EDD" w:rsidRPr="0090093B" w:rsidRDefault="009B2EDD" w:rsidP="009B2EDD">
      <w:r w:rsidRPr="0090093B">
        <w:t xml:space="preserve">Provider: The Commonwealth Scientific and Industrial Research </w:t>
      </w:r>
      <w:proofErr w:type="spellStart"/>
      <w:r w:rsidRPr="0090093B">
        <w:t>Organisation</w:t>
      </w:r>
      <w:proofErr w:type="spellEnd"/>
      <w:r w:rsidRPr="0090093B">
        <w:t xml:space="preserve"> (CSIRO) - Notes on formatting the Ryan </w:t>
      </w:r>
      <w:proofErr w:type="spellStart"/>
      <w:r w:rsidRPr="0090093B">
        <w:t>Chouest</w:t>
      </w:r>
      <w:proofErr w:type="spellEnd"/>
      <w:r w:rsidRPr="0090093B">
        <w:t xml:space="preserve"> onboard data into Scribe format follows:</w:t>
      </w:r>
    </w:p>
    <w:p w:rsidR="009B2EDD" w:rsidRPr="0090093B" w:rsidRDefault="009B2EDD" w:rsidP="009B2EDD">
      <w:r w:rsidRPr="0090093B">
        <w:t>Onboard GCMS and monitoring information was found in OsbLogs_Data.mdb.</w:t>
      </w:r>
    </w:p>
    <w:p w:rsidR="009B2EDD" w:rsidRPr="0090093B" w:rsidRDefault="009B2EDD" w:rsidP="009B2EDD">
      <w:r w:rsidRPr="0090093B">
        <w:t xml:space="preserve">Method detection limits and reporting limits for some </w:t>
      </w:r>
      <w:proofErr w:type="spellStart"/>
      <w:r w:rsidRPr="0090093B">
        <w:t>analytes</w:t>
      </w:r>
      <w:proofErr w:type="spellEnd"/>
      <w:r w:rsidRPr="0090093B">
        <w:t xml:space="preserve"> were found in BP_Data_Validation_Project_Report_08_07_2011_final_27_Jul_2011.pdf, APPENDIX E: Method Limit of Reporting (LOR) Calculation.</w:t>
      </w:r>
    </w:p>
    <w:p w:rsidR="009B2EDD" w:rsidRPr="0090093B" w:rsidRDefault="009B2EDD" w:rsidP="009B2EDD">
      <w:r w:rsidRPr="0090093B">
        <w:t>The qualifiers used:</w:t>
      </w:r>
    </w:p>
    <w:p w:rsidR="009B2EDD" w:rsidRPr="0090093B" w:rsidRDefault="009B2EDD" w:rsidP="009B2EDD">
      <w:pPr>
        <w:numPr>
          <w:ilvl w:val="0"/>
          <w:numId w:val="30"/>
        </w:numPr>
        <w:contextualSpacing/>
      </w:pPr>
      <w:r w:rsidRPr="0090093B">
        <w:t>U - Compound Not Detected</w:t>
      </w:r>
    </w:p>
    <w:p w:rsidR="009B2EDD" w:rsidRPr="0090093B" w:rsidRDefault="009B2EDD" w:rsidP="009B2EDD">
      <w:pPr>
        <w:numPr>
          <w:ilvl w:val="0"/>
          <w:numId w:val="30"/>
        </w:numPr>
        <w:contextualSpacing/>
      </w:pPr>
      <w:r w:rsidRPr="0090093B">
        <w:t>V - Overloaded and possibly not a water extract</w:t>
      </w:r>
    </w:p>
    <w:p w:rsidR="009B2EDD" w:rsidRPr="0090093B" w:rsidRDefault="009B2EDD" w:rsidP="009B2EDD">
      <w:pPr>
        <w:numPr>
          <w:ilvl w:val="0"/>
          <w:numId w:val="30"/>
        </w:numPr>
        <w:contextualSpacing/>
      </w:pPr>
      <w:r w:rsidRPr="0090093B">
        <w:t>Z - Detected but not Quantified (too small)</w:t>
      </w:r>
    </w:p>
    <w:p w:rsidR="009B2EDD" w:rsidRPr="0090093B" w:rsidRDefault="009B2EDD" w:rsidP="009B2EDD">
      <w:r w:rsidRPr="0090093B">
        <w:t>The CSIRO tables have no clear equivalent for Scribe Location field.  The CSIRO values were mapped to the Location fields as follows:</w:t>
      </w:r>
    </w:p>
    <w:p w:rsidR="009B2EDD" w:rsidRPr="0090093B" w:rsidRDefault="009B2EDD" w:rsidP="009B2EDD">
      <w:pPr>
        <w:numPr>
          <w:ilvl w:val="0"/>
          <w:numId w:val="29"/>
        </w:numPr>
        <w:contextualSpacing/>
      </w:pPr>
      <w:r w:rsidRPr="0090093B">
        <w:t xml:space="preserve">For those samples collected at a cast, the Location is the </w:t>
      </w:r>
      <w:proofErr w:type="spellStart"/>
      <w:r w:rsidRPr="0090093B">
        <w:t>Cast_ID</w:t>
      </w:r>
      <w:proofErr w:type="spellEnd"/>
    </w:p>
    <w:p w:rsidR="009B2EDD" w:rsidRPr="0090093B" w:rsidRDefault="009B2EDD" w:rsidP="009B2EDD">
      <w:pPr>
        <w:numPr>
          <w:ilvl w:val="0"/>
          <w:numId w:val="29"/>
        </w:numPr>
        <w:contextualSpacing/>
      </w:pPr>
      <w:r w:rsidRPr="0090093B">
        <w:t xml:space="preserve">For those samples not collected at a cast, the Location is the </w:t>
      </w:r>
      <w:proofErr w:type="spellStart"/>
      <w:r w:rsidRPr="0090093B">
        <w:t>SampleBottleID</w:t>
      </w:r>
      <w:proofErr w:type="spellEnd"/>
      <w:r w:rsidRPr="0090093B">
        <w:t>.</w:t>
      </w:r>
    </w:p>
    <w:p w:rsidR="009B2EDD" w:rsidRPr="0090093B" w:rsidRDefault="009B2EDD" w:rsidP="009B2EDD">
      <w:pPr>
        <w:contextualSpacing/>
      </w:pPr>
      <w:r w:rsidRPr="0090093B">
        <w:t xml:space="preserve">The query and table are </w:t>
      </w:r>
      <w:proofErr w:type="spellStart"/>
      <w:r w:rsidRPr="0090093B">
        <w:t>qry_LocationMaker</w:t>
      </w:r>
      <w:proofErr w:type="spellEnd"/>
      <w:r w:rsidRPr="0090093B">
        <w:t xml:space="preserve"> and </w:t>
      </w:r>
      <w:proofErr w:type="spellStart"/>
      <w:r w:rsidRPr="0090093B">
        <w:t>LocationMaker</w:t>
      </w:r>
      <w:proofErr w:type="spellEnd"/>
      <w:r w:rsidRPr="0090093B">
        <w:t>, respectively.</w:t>
      </w:r>
    </w:p>
    <w:p w:rsidR="00583C1E" w:rsidRDefault="00583C1E" w:rsidP="00A81C03">
      <w:pPr>
        <w:pStyle w:val="Caption"/>
        <w:jc w:val="left"/>
      </w:pPr>
    </w:p>
    <w:p w:rsidR="00AD49F8" w:rsidRDefault="00AD49F8" w:rsidP="00AD49F8"/>
    <w:sectPr w:rsidR="00AD49F8" w:rsidSect="000F0F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5A7" w:rsidRDefault="006235A7" w:rsidP="00865D2D">
      <w:pPr>
        <w:spacing w:after="0" w:line="240" w:lineRule="auto"/>
      </w:pPr>
      <w:r>
        <w:separator/>
      </w:r>
    </w:p>
  </w:endnote>
  <w:endnote w:type="continuationSeparator" w:id="0">
    <w:p w:rsidR="006235A7" w:rsidRDefault="006235A7" w:rsidP="0086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2" w:rsidRDefault="00E81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6F" w:rsidRDefault="0048466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Response data imported to QM from Scribe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263EB" w:rsidRPr="005263EB">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48466F" w:rsidRDefault="004846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2" w:rsidRDefault="00E81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5A7" w:rsidRDefault="006235A7" w:rsidP="00865D2D">
      <w:pPr>
        <w:spacing w:after="0" w:line="240" w:lineRule="auto"/>
      </w:pPr>
      <w:r>
        <w:separator/>
      </w:r>
    </w:p>
  </w:footnote>
  <w:footnote w:type="continuationSeparator" w:id="0">
    <w:p w:rsidR="006235A7" w:rsidRDefault="006235A7" w:rsidP="00865D2D">
      <w:pPr>
        <w:spacing w:after="0" w:line="240" w:lineRule="auto"/>
      </w:pPr>
      <w:r>
        <w:continuationSeparator/>
      </w:r>
    </w:p>
  </w:footnote>
  <w:footnote w:id="1">
    <w:p w:rsidR="0048466F" w:rsidRDefault="0048466F" w:rsidP="00865D2D">
      <w:pPr>
        <w:pStyle w:val="FootnoteText"/>
      </w:pPr>
      <w:r>
        <w:rPr>
          <w:rStyle w:val="FootnoteReference"/>
        </w:rPr>
        <w:footnoteRef/>
      </w:r>
      <w:r>
        <w:t xml:space="preserve"> The </w:t>
      </w:r>
      <w:proofErr w:type="spellStart"/>
      <w:r>
        <w:t>autonumber</w:t>
      </w:r>
      <w:proofErr w:type="spellEnd"/>
      <w:r>
        <w:t xml:space="preserve"> ID is converted to text format prior to joining with </w:t>
      </w:r>
      <w:r>
        <w:rPr>
          <w:rFonts w:eastAsia="Times New Roman"/>
          <w:color w:val="000000"/>
        </w:rPr>
        <w:t>IMPFILEREC.</w:t>
      </w:r>
    </w:p>
  </w:footnote>
  <w:footnote w:id="2">
    <w:p w:rsidR="0048466F" w:rsidRDefault="0048466F" w:rsidP="00865D2D">
      <w:pPr>
        <w:pStyle w:val="FootnoteText"/>
      </w:pPr>
      <w:r>
        <w:rPr>
          <w:rStyle w:val="FootnoteReference"/>
        </w:rPr>
        <w:footnoteRef/>
      </w:r>
      <w:r>
        <w:t xml:space="preserve"> </w:t>
      </w:r>
      <w:proofErr w:type="spellStart"/>
      <w:r>
        <w:t>WatSample_Difference</w:t>
      </w:r>
      <w:proofErr w:type="spellEnd"/>
      <w:r>
        <w:t xml:space="preserve"> includes samples with water, tar, and oil matrices.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2" w:rsidRDefault="00E81D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868205"/>
      <w:docPartObj>
        <w:docPartGallery w:val="Watermarks"/>
        <w:docPartUnique/>
      </w:docPartObj>
    </w:sdtPr>
    <w:sdtContent>
      <w:p w:rsidR="00E81D92" w:rsidRDefault="00E81D9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2" w:rsidRDefault="00E81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561"/>
    <w:multiLevelType w:val="multilevel"/>
    <w:tmpl w:val="1332E03C"/>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nsid w:val="01B400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3951CA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07B73A06"/>
    <w:multiLevelType w:val="hybridMultilevel"/>
    <w:tmpl w:val="926E0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F5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1F352B"/>
    <w:multiLevelType w:val="hybridMultilevel"/>
    <w:tmpl w:val="BB3A4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43868"/>
    <w:multiLevelType w:val="hybridMultilevel"/>
    <w:tmpl w:val="55449A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C33E51"/>
    <w:multiLevelType w:val="hybridMultilevel"/>
    <w:tmpl w:val="E2AEB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592BD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212E2AA5"/>
    <w:multiLevelType w:val="hybridMultilevel"/>
    <w:tmpl w:val="9398B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760EA"/>
    <w:multiLevelType w:val="hybridMultilevel"/>
    <w:tmpl w:val="15583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572A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2A355B7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32EF2FC8"/>
    <w:multiLevelType w:val="hybridMultilevel"/>
    <w:tmpl w:val="884A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DA7B4E"/>
    <w:multiLevelType w:val="hybridMultilevel"/>
    <w:tmpl w:val="5968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8509D"/>
    <w:multiLevelType w:val="hybridMultilevel"/>
    <w:tmpl w:val="3A6E0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A90B4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3876332"/>
    <w:multiLevelType w:val="hybridMultilevel"/>
    <w:tmpl w:val="86200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C01D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4CBF103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4E6F500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nsid w:val="55B5444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nsid w:val="62D302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AA144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nsid w:val="6A7C5C1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6AC6060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6F142E9B"/>
    <w:multiLevelType w:val="hybridMultilevel"/>
    <w:tmpl w:val="A308091C"/>
    <w:lvl w:ilvl="0" w:tplc="BDFE4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76429"/>
    <w:multiLevelType w:val="hybridMultilevel"/>
    <w:tmpl w:val="7A22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15349B"/>
    <w:multiLevelType w:val="hybridMultilevel"/>
    <w:tmpl w:val="BA84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770A20"/>
    <w:multiLevelType w:val="hybridMultilevel"/>
    <w:tmpl w:val="53F41598"/>
    <w:lvl w:ilvl="0" w:tplc="BDFE4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4"/>
  </w:num>
  <w:num w:numId="4">
    <w:abstractNumId w:val="10"/>
  </w:num>
  <w:num w:numId="5">
    <w:abstractNumId w:val="27"/>
  </w:num>
  <w:num w:numId="6">
    <w:abstractNumId w:val="9"/>
  </w:num>
  <w:num w:numId="7">
    <w:abstractNumId w:val="26"/>
  </w:num>
  <w:num w:numId="8">
    <w:abstractNumId w:val="29"/>
  </w:num>
  <w:num w:numId="9">
    <w:abstractNumId w:val="22"/>
  </w:num>
  <w:num w:numId="10">
    <w:abstractNumId w:val="7"/>
  </w:num>
  <w:num w:numId="11">
    <w:abstractNumId w:val="3"/>
  </w:num>
  <w:num w:numId="12">
    <w:abstractNumId w:val="18"/>
  </w:num>
  <w:num w:numId="13">
    <w:abstractNumId w:val="2"/>
  </w:num>
  <w:num w:numId="14">
    <w:abstractNumId w:val="11"/>
  </w:num>
  <w:num w:numId="15">
    <w:abstractNumId w:val="19"/>
  </w:num>
  <w:num w:numId="16">
    <w:abstractNumId w:val="23"/>
  </w:num>
  <w:num w:numId="17">
    <w:abstractNumId w:val="6"/>
  </w:num>
  <w:num w:numId="18">
    <w:abstractNumId w:val="25"/>
  </w:num>
  <w:num w:numId="19">
    <w:abstractNumId w:val="12"/>
  </w:num>
  <w:num w:numId="20">
    <w:abstractNumId w:val="21"/>
  </w:num>
  <w:num w:numId="21">
    <w:abstractNumId w:val="8"/>
  </w:num>
  <w:num w:numId="22">
    <w:abstractNumId w:val="16"/>
  </w:num>
  <w:num w:numId="23">
    <w:abstractNumId w:val="20"/>
  </w:num>
  <w:num w:numId="24">
    <w:abstractNumId w:val="1"/>
  </w:num>
  <w:num w:numId="25">
    <w:abstractNumId w:val="4"/>
  </w:num>
  <w:num w:numId="26">
    <w:abstractNumId w:val="0"/>
  </w:num>
  <w:num w:numId="27">
    <w:abstractNumId w:val="24"/>
  </w:num>
  <w:num w:numId="28">
    <w:abstractNumId w:val="15"/>
  </w:num>
  <w:num w:numId="29">
    <w:abstractNumId w:val="2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1E"/>
    <w:rsid w:val="00026BCA"/>
    <w:rsid w:val="00045510"/>
    <w:rsid w:val="000F0FB5"/>
    <w:rsid w:val="00121AA1"/>
    <w:rsid w:val="00177767"/>
    <w:rsid w:val="00195395"/>
    <w:rsid w:val="001A3B9F"/>
    <w:rsid w:val="001B7B10"/>
    <w:rsid w:val="001D34DD"/>
    <w:rsid w:val="002A00D7"/>
    <w:rsid w:val="002C34DF"/>
    <w:rsid w:val="00307302"/>
    <w:rsid w:val="00390893"/>
    <w:rsid w:val="003916C1"/>
    <w:rsid w:val="003B5507"/>
    <w:rsid w:val="003C6583"/>
    <w:rsid w:val="003E0A21"/>
    <w:rsid w:val="004476D5"/>
    <w:rsid w:val="0045166E"/>
    <w:rsid w:val="0046218B"/>
    <w:rsid w:val="0048466F"/>
    <w:rsid w:val="00517D57"/>
    <w:rsid w:val="005263EB"/>
    <w:rsid w:val="00583C1E"/>
    <w:rsid w:val="00586A6A"/>
    <w:rsid w:val="005C72EC"/>
    <w:rsid w:val="006235A7"/>
    <w:rsid w:val="00635C21"/>
    <w:rsid w:val="00674168"/>
    <w:rsid w:val="006D7776"/>
    <w:rsid w:val="006E33CE"/>
    <w:rsid w:val="00761E42"/>
    <w:rsid w:val="00777704"/>
    <w:rsid w:val="008058EE"/>
    <w:rsid w:val="008448F7"/>
    <w:rsid w:val="00865D2D"/>
    <w:rsid w:val="008C54E6"/>
    <w:rsid w:val="008C75B9"/>
    <w:rsid w:val="00914611"/>
    <w:rsid w:val="00951DB9"/>
    <w:rsid w:val="00961819"/>
    <w:rsid w:val="009B2EDD"/>
    <w:rsid w:val="009C2B56"/>
    <w:rsid w:val="009D00AC"/>
    <w:rsid w:val="00A3790F"/>
    <w:rsid w:val="00A81C03"/>
    <w:rsid w:val="00AB1AE7"/>
    <w:rsid w:val="00AD49F8"/>
    <w:rsid w:val="00B2116B"/>
    <w:rsid w:val="00B52322"/>
    <w:rsid w:val="00B81E79"/>
    <w:rsid w:val="00BA4E78"/>
    <w:rsid w:val="00CA4098"/>
    <w:rsid w:val="00CC3F57"/>
    <w:rsid w:val="00D254B2"/>
    <w:rsid w:val="00D27F35"/>
    <w:rsid w:val="00D46831"/>
    <w:rsid w:val="00D74FAE"/>
    <w:rsid w:val="00E233F6"/>
    <w:rsid w:val="00E34077"/>
    <w:rsid w:val="00E419D3"/>
    <w:rsid w:val="00E81D92"/>
    <w:rsid w:val="00EB2762"/>
    <w:rsid w:val="00EB7067"/>
    <w:rsid w:val="00F173DA"/>
    <w:rsid w:val="00F65685"/>
    <w:rsid w:val="00F857D5"/>
    <w:rsid w:val="00FC67D9"/>
    <w:rsid w:val="00FC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7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8F7"/>
    <w:rPr>
      <w:rFonts w:ascii="Tahoma" w:hAnsi="Tahoma" w:cs="Tahoma"/>
      <w:sz w:val="16"/>
      <w:szCs w:val="16"/>
    </w:rPr>
  </w:style>
  <w:style w:type="paragraph" w:styleId="Caption">
    <w:name w:val="caption"/>
    <w:basedOn w:val="Normal"/>
    <w:next w:val="Normal"/>
    <w:uiPriority w:val="35"/>
    <w:unhideWhenUsed/>
    <w:qFormat/>
    <w:rsid w:val="0046218B"/>
    <w:pPr>
      <w:spacing w:line="240" w:lineRule="auto"/>
      <w:jc w:val="center"/>
    </w:pPr>
    <w:rPr>
      <w:b/>
      <w:bCs/>
      <w:color w:val="000000" w:themeColor="text1"/>
      <w:sz w:val="28"/>
      <w:szCs w:val="28"/>
    </w:rPr>
  </w:style>
  <w:style w:type="paragraph" w:styleId="Title">
    <w:name w:val="Title"/>
    <w:basedOn w:val="Normal"/>
    <w:next w:val="Normal"/>
    <w:link w:val="TitleChar"/>
    <w:uiPriority w:val="10"/>
    <w:qFormat/>
    <w:rsid w:val="00B81E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1E7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27F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7D02"/>
    <w:rPr>
      <w:color w:val="0000FF"/>
      <w:u w:val="single"/>
    </w:rPr>
  </w:style>
  <w:style w:type="character" w:styleId="FollowedHyperlink">
    <w:name w:val="FollowedHyperlink"/>
    <w:basedOn w:val="DefaultParagraphFont"/>
    <w:uiPriority w:val="99"/>
    <w:semiHidden/>
    <w:unhideWhenUsed/>
    <w:rsid w:val="00FC7D02"/>
    <w:rPr>
      <w:color w:val="800080"/>
      <w:u w:val="single"/>
    </w:rPr>
  </w:style>
  <w:style w:type="paragraph" w:customStyle="1" w:styleId="xl73">
    <w:name w:val="xl73"/>
    <w:basedOn w:val="Normal"/>
    <w:rsid w:val="00FC7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rPr>
  </w:style>
  <w:style w:type="paragraph" w:customStyle="1" w:styleId="xl75">
    <w:name w:val="xl75"/>
    <w:basedOn w:val="Normal"/>
    <w:rsid w:val="00FC7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rPr>
  </w:style>
  <w:style w:type="paragraph" w:customStyle="1" w:styleId="xl76">
    <w:name w:val="xl76"/>
    <w:basedOn w:val="Normal"/>
    <w:rsid w:val="00FC7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rPr>
  </w:style>
  <w:style w:type="paragraph" w:customStyle="1" w:styleId="xl77">
    <w:name w:val="xl77"/>
    <w:basedOn w:val="Normal"/>
    <w:rsid w:val="00FC7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rPr>
  </w:style>
  <w:style w:type="paragraph" w:customStyle="1" w:styleId="xl78">
    <w:name w:val="xl78"/>
    <w:basedOn w:val="Normal"/>
    <w:rsid w:val="00FC7D02"/>
    <w:pPr>
      <w:spacing w:before="100" w:beforeAutospacing="1" w:after="100" w:afterAutospacing="1" w:line="240" w:lineRule="auto"/>
      <w:textAlignment w:val="center"/>
    </w:pPr>
    <w:rPr>
      <w:rFonts w:eastAsia="Times New Roman"/>
    </w:rPr>
  </w:style>
  <w:style w:type="table" w:styleId="TableGrid">
    <w:name w:val="Table Grid"/>
    <w:basedOn w:val="TableNormal"/>
    <w:uiPriority w:val="59"/>
    <w:rsid w:val="00FC7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5D2D"/>
    <w:pPr>
      <w:ind w:left="720"/>
      <w:contextualSpacing/>
    </w:pPr>
  </w:style>
  <w:style w:type="paragraph" w:styleId="FootnoteText">
    <w:name w:val="footnote text"/>
    <w:basedOn w:val="Normal"/>
    <w:link w:val="FootnoteTextChar"/>
    <w:uiPriority w:val="99"/>
    <w:semiHidden/>
    <w:unhideWhenUsed/>
    <w:rsid w:val="00865D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D2D"/>
    <w:rPr>
      <w:sz w:val="20"/>
      <w:szCs w:val="20"/>
    </w:rPr>
  </w:style>
  <w:style w:type="character" w:styleId="FootnoteReference">
    <w:name w:val="footnote reference"/>
    <w:basedOn w:val="DefaultParagraphFont"/>
    <w:uiPriority w:val="99"/>
    <w:semiHidden/>
    <w:unhideWhenUsed/>
    <w:rsid w:val="00865D2D"/>
    <w:rPr>
      <w:vertAlign w:val="superscript"/>
    </w:rPr>
  </w:style>
  <w:style w:type="paragraph" w:styleId="TableofFigures">
    <w:name w:val="table of figures"/>
    <w:basedOn w:val="Normal"/>
    <w:next w:val="Normal"/>
    <w:uiPriority w:val="99"/>
    <w:unhideWhenUsed/>
    <w:rsid w:val="00AD49F8"/>
    <w:pPr>
      <w:spacing w:after="0"/>
    </w:pPr>
  </w:style>
  <w:style w:type="paragraph" w:styleId="Header">
    <w:name w:val="header"/>
    <w:basedOn w:val="Normal"/>
    <w:link w:val="HeaderChar"/>
    <w:uiPriority w:val="99"/>
    <w:unhideWhenUsed/>
    <w:rsid w:val="00AD4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9F8"/>
  </w:style>
  <w:style w:type="paragraph" w:styleId="Footer">
    <w:name w:val="footer"/>
    <w:basedOn w:val="Normal"/>
    <w:link w:val="FooterChar"/>
    <w:uiPriority w:val="99"/>
    <w:unhideWhenUsed/>
    <w:rsid w:val="00AD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7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8F7"/>
    <w:rPr>
      <w:rFonts w:ascii="Tahoma" w:hAnsi="Tahoma" w:cs="Tahoma"/>
      <w:sz w:val="16"/>
      <w:szCs w:val="16"/>
    </w:rPr>
  </w:style>
  <w:style w:type="paragraph" w:styleId="Caption">
    <w:name w:val="caption"/>
    <w:basedOn w:val="Normal"/>
    <w:next w:val="Normal"/>
    <w:uiPriority w:val="35"/>
    <w:unhideWhenUsed/>
    <w:qFormat/>
    <w:rsid w:val="0046218B"/>
    <w:pPr>
      <w:spacing w:line="240" w:lineRule="auto"/>
      <w:jc w:val="center"/>
    </w:pPr>
    <w:rPr>
      <w:b/>
      <w:bCs/>
      <w:color w:val="000000" w:themeColor="text1"/>
      <w:sz w:val="28"/>
      <w:szCs w:val="28"/>
    </w:rPr>
  </w:style>
  <w:style w:type="paragraph" w:styleId="Title">
    <w:name w:val="Title"/>
    <w:basedOn w:val="Normal"/>
    <w:next w:val="Normal"/>
    <w:link w:val="TitleChar"/>
    <w:uiPriority w:val="10"/>
    <w:qFormat/>
    <w:rsid w:val="00B81E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1E7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27F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7D02"/>
    <w:rPr>
      <w:color w:val="0000FF"/>
      <w:u w:val="single"/>
    </w:rPr>
  </w:style>
  <w:style w:type="character" w:styleId="FollowedHyperlink">
    <w:name w:val="FollowedHyperlink"/>
    <w:basedOn w:val="DefaultParagraphFont"/>
    <w:uiPriority w:val="99"/>
    <w:semiHidden/>
    <w:unhideWhenUsed/>
    <w:rsid w:val="00FC7D02"/>
    <w:rPr>
      <w:color w:val="800080"/>
      <w:u w:val="single"/>
    </w:rPr>
  </w:style>
  <w:style w:type="paragraph" w:customStyle="1" w:styleId="xl73">
    <w:name w:val="xl73"/>
    <w:basedOn w:val="Normal"/>
    <w:rsid w:val="00FC7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rPr>
  </w:style>
  <w:style w:type="paragraph" w:customStyle="1" w:styleId="xl75">
    <w:name w:val="xl75"/>
    <w:basedOn w:val="Normal"/>
    <w:rsid w:val="00FC7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rPr>
  </w:style>
  <w:style w:type="paragraph" w:customStyle="1" w:styleId="xl76">
    <w:name w:val="xl76"/>
    <w:basedOn w:val="Normal"/>
    <w:rsid w:val="00FC7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rPr>
  </w:style>
  <w:style w:type="paragraph" w:customStyle="1" w:styleId="xl77">
    <w:name w:val="xl77"/>
    <w:basedOn w:val="Normal"/>
    <w:rsid w:val="00FC7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rPr>
  </w:style>
  <w:style w:type="paragraph" w:customStyle="1" w:styleId="xl78">
    <w:name w:val="xl78"/>
    <w:basedOn w:val="Normal"/>
    <w:rsid w:val="00FC7D02"/>
    <w:pPr>
      <w:spacing w:before="100" w:beforeAutospacing="1" w:after="100" w:afterAutospacing="1" w:line="240" w:lineRule="auto"/>
      <w:textAlignment w:val="center"/>
    </w:pPr>
    <w:rPr>
      <w:rFonts w:eastAsia="Times New Roman"/>
    </w:rPr>
  </w:style>
  <w:style w:type="table" w:styleId="TableGrid">
    <w:name w:val="Table Grid"/>
    <w:basedOn w:val="TableNormal"/>
    <w:uiPriority w:val="59"/>
    <w:rsid w:val="00FC7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5D2D"/>
    <w:pPr>
      <w:ind w:left="720"/>
      <w:contextualSpacing/>
    </w:pPr>
  </w:style>
  <w:style w:type="paragraph" w:styleId="FootnoteText">
    <w:name w:val="footnote text"/>
    <w:basedOn w:val="Normal"/>
    <w:link w:val="FootnoteTextChar"/>
    <w:uiPriority w:val="99"/>
    <w:semiHidden/>
    <w:unhideWhenUsed/>
    <w:rsid w:val="00865D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D2D"/>
    <w:rPr>
      <w:sz w:val="20"/>
      <w:szCs w:val="20"/>
    </w:rPr>
  </w:style>
  <w:style w:type="character" w:styleId="FootnoteReference">
    <w:name w:val="footnote reference"/>
    <w:basedOn w:val="DefaultParagraphFont"/>
    <w:uiPriority w:val="99"/>
    <w:semiHidden/>
    <w:unhideWhenUsed/>
    <w:rsid w:val="00865D2D"/>
    <w:rPr>
      <w:vertAlign w:val="superscript"/>
    </w:rPr>
  </w:style>
  <w:style w:type="paragraph" w:styleId="TableofFigures">
    <w:name w:val="table of figures"/>
    <w:basedOn w:val="Normal"/>
    <w:next w:val="Normal"/>
    <w:uiPriority w:val="99"/>
    <w:unhideWhenUsed/>
    <w:rsid w:val="00AD49F8"/>
    <w:pPr>
      <w:spacing w:after="0"/>
    </w:pPr>
  </w:style>
  <w:style w:type="paragraph" w:styleId="Header">
    <w:name w:val="header"/>
    <w:basedOn w:val="Normal"/>
    <w:link w:val="HeaderChar"/>
    <w:uiPriority w:val="99"/>
    <w:unhideWhenUsed/>
    <w:rsid w:val="00AD4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9F8"/>
  </w:style>
  <w:style w:type="paragraph" w:styleId="Footer">
    <w:name w:val="footer"/>
    <w:basedOn w:val="Normal"/>
    <w:link w:val="FooterChar"/>
    <w:uiPriority w:val="99"/>
    <w:unhideWhenUsed/>
    <w:rsid w:val="00AD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26862">
      <w:bodyDiv w:val="1"/>
      <w:marLeft w:val="0"/>
      <w:marRight w:val="0"/>
      <w:marTop w:val="0"/>
      <w:marBottom w:val="0"/>
      <w:divBdr>
        <w:top w:val="none" w:sz="0" w:space="0" w:color="auto"/>
        <w:left w:val="none" w:sz="0" w:space="0" w:color="auto"/>
        <w:bottom w:val="none" w:sz="0" w:space="0" w:color="auto"/>
        <w:right w:val="none" w:sz="0" w:space="0" w:color="auto"/>
      </w:divBdr>
    </w:div>
    <w:div w:id="1181893076">
      <w:bodyDiv w:val="1"/>
      <w:marLeft w:val="0"/>
      <w:marRight w:val="0"/>
      <w:marTop w:val="0"/>
      <w:marBottom w:val="0"/>
      <w:divBdr>
        <w:top w:val="none" w:sz="0" w:space="0" w:color="auto"/>
        <w:left w:val="none" w:sz="0" w:space="0" w:color="auto"/>
        <w:bottom w:val="none" w:sz="0" w:space="0" w:color="auto"/>
        <w:right w:val="none" w:sz="0" w:space="0" w:color="auto"/>
      </w:divBdr>
    </w:div>
    <w:div w:id="1478180575">
      <w:bodyDiv w:val="1"/>
      <w:marLeft w:val="0"/>
      <w:marRight w:val="0"/>
      <w:marTop w:val="0"/>
      <w:marBottom w:val="0"/>
      <w:divBdr>
        <w:top w:val="none" w:sz="0" w:space="0" w:color="auto"/>
        <w:left w:val="none" w:sz="0" w:space="0" w:color="auto"/>
        <w:bottom w:val="none" w:sz="0" w:space="0" w:color="auto"/>
        <w:right w:val="none" w:sz="0" w:space="0" w:color="auto"/>
      </w:divBdr>
    </w:div>
    <w:div w:id="1570535124">
      <w:bodyDiv w:val="1"/>
      <w:marLeft w:val="0"/>
      <w:marRight w:val="0"/>
      <w:marTop w:val="0"/>
      <w:marBottom w:val="0"/>
      <w:divBdr>
        <w:top w:val="none" w:sz="0" w:space="0" w:color="auto"/>
        <w:left w:val="none" w:sz="0" w:space="0" w:color="auto"/>
        <w:bottom w:val="none" w:sz="0" w:space="0" w:color="auto"/>
        <w:right w:val="none" w:sz="0" w:space="0" w:color="auto"/>
      </w:divBdr>
    </w:div>
    <w:div w:id="2006590464">
      <w:bodyDiv w:val="1"/>
      <w:marLeft w:val="0"/>
      <w:marRight w:val="0"/>
      <w:marTop w:val="0"/>
      <w:marBottom w:val="0"/>
      <w:divBdr>
        <w:top w:val="none" w:sz="0" w:space="0" w:color="auto"/>
        <w:left w:val="none" w:sz="0" w:space="0" w:color="auto"/>
        <w:bottom w:val="none" w:sz="0" w:space="0" w:color="auto"/>
        <w:right w:val="none" w:sz="0" w:space="0" w:color="auto"/>
      </w:divBdr>
    </w:div>
    <w:div w:id="20661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F04ED-69DB-4D41-BE56-B4C49D90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2823</TotalTime>
  <Pages>18</Pages>
  <Words>5268</Words>
  <Characters>30032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Brinkman</dc:creator>
  <cp:keywords/>
  <dc:description/>
  <cp:lastModifiedBy>Jim</cp:lastModifiedBy>
  <cp:revision>7</cp:revision>
  <dcterms:created xsi:type="dcterms:W3CDTF">2012-11-20T15:53:00Z</dcterms:created>
  <dcterms:modified xsi:type="dcterms:W3CDTF">2013-02-12T17:06:00Z</dcterms:modified>
</cp:coreProperties>
</file>